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8643" w:val="left" w:leader="none"/>
        </w:tabs>
        <w:spacing w:line="547" w:lineRule="exact" w:before="0"/>
        <w:ind w:left="160" w:right="0" w:firstLine="0"/>
        <w:jc w:val="left"/>
        <w:rPr>
          <w:i/>
          <w:sz w:val="48"/>
        </w:rPr>
      </w:pPr>
      <w:r>
        <w:rPr>
          <w:rFonts w:ascii="Arial-BoldItalicMT"/>
          <w:b/>
          <w:i/>
          <w:color w:val="006FC0"/>
          <w:spacing w:val="-16"/>
          <w:w w:val="90"/>
          <w:sz w:val="48"/>
        </w:rPr>
        <w:t>John</w:t>
      </w:r>
      <w:r>
        <w:rPr>
          <w:rFonts w:ascii="Arial-BoldItalicMT"/>
          <w:b/>
          <w:i/>
          <w:color w:val="006FC0"/>
          <w:spacing w:val="-77"/>
          <w:w w:val="90"/>
          <w:sz w:val="48"/>
        </w:rPr>
        <w:t> </w:t>
      </w:r>
      <w:r>
        <w:rPr>
          <w:rFonts w:ascii="Arial-BoldItalicMT"/>
          <w:b/>
          <w:i/>
          <w:color w:val="006FC0"/>
          <w:spacing w:val="-10"/>
          <w:w w:val="90"/>
          <w:sz w:val="48"/>
        </w:rPr>
        <w:t>M.</w:t>
      </w:r>
      <w:r>
        <w:rPr>
          <w:rFonts w:ascii="Arial-BoldItalicMT"/>
          <w:b/>
          <w:i/>
          <w:color w:val="006FC0"/>
          <w:spacing w:val="-76"/>
          <w:w w:val="90"/>
          <w:sz w:val="48"/>
        </w:rPr>
        <w:t> </w:t>
      </w:r>
      <w:r>
        <w:rPr>
          <w:rFonts w:ascii="Arial-BoldItalicMT"/>
          <w:b/>
          <w:i/>
          <w:color w:val="006FC0"/>
          <w:spacing w:val="-17"/>
          <w:w w:val="90"/>
          <w:sz w:val="48"/>
        </w:rPr>
        <w:t>Rose</w:t>
        <w:tab/>
      </w:r>
      <w:r>
        <w:rPr>
          <w:i/>
          <w:color w:val="006FC0"/>
          <w:spacing w:val="-20"/>
          <w:w w:val="95"/>
          <w:sz w:val="48"/>
        </w:rPr>
        <w:t>Executive</w:t>
      </w:r>
      <w:r>
        <w:rPr>
          <w:i/>
          <w:color w:val="006FC0"/>
          <w:spacing w:val="-87"/>
          <w:w w:val="95"/>
          <w:sz w:val="48"/>
        </w:rPr>
        <w:t> </w:t>
      </w:r>
      <w:r>
        <w:rPr>
          <w:i/>
          <w:color w:val="006FC0"/>
          <w:spacing w:val="-14"/>
          <w:w w:val="95"/>
          <w:sz w:val="48"/>
        </w:rPr>
        <w:t>Bio</w:t>
      </w:r>
    </w:p>
    <w:p>
      <w:pPr>
        <w:spacing w:before="373"/>
        <w:ind w:left="160" w:right="0" w:firstLine="0"/>
        <w:jc w:val="left"/>
        <w:rPr>
          <w:rFonts w:ascii="Arial-BoldItalicMT"/>
          <w:b/>
          <w:i/>
          <w:sz w:val="28"/>
        </w:rPr>
      </w:pPr>
      <w:r>
        <w:rPr>
          <w:rFonts w:ascii="Arial-BoldItalicMT"/>
          <w:b/>
          <w:i/>
          <w:color w:val="006FC0"/>
          <w:w w:val="95"/>
          <w:sz w:val="28"/>
        </w:rPr>
        <w:t>Global Risk, Intelligence and Insurance Expert</w:t>
      </w:r>
    </w:p>
    <w:p>
      <w:pPr>
        <w:pStyle w:val="BodyText"/>
        <w:spacing w:line="252" w:lineRule="auto" w:before="21"/>
        <w:ind w:left="160"/>
      </w:pPr>
      <w:r>
        <w:rPr/>
        <w:pict>
          <v:group style="position:absolute;margin-left:34.549999pt;margin-top:31.239904pt;width:550.5pt;height:608pt;mso-position-horizontal-relative:page;mso-position-vertical-relative:paragraph;z-index:-251871232" coordorigin="691,625" coordsize="11010,12160">
            <v:shape style="position:absolute;left:8839;top:6594;width:2862;height:6190" type="#_x0000_t75" stroked="false">
              <v:imagedata r:id="rId5" o:title=""/>
            </v:shape>
            <v:shape style="position:absolute;left:10054;top:8151;width:432;height:432" type="#_x0000_t75" stroked="false">
              <v:imagedata r:id="rId6" o:title=""/>
            </v:shape>
            <v:shape style="position:absolute;left:10075;top:9169;width:384;height:384" type="#_x0000_t75" stroked="false">
              <v:imagedata r:id="rId7" o:title=""/>
            </v:shape>
            <v:shape style="position:absolute;left:10090;top:10145;width:360;height:360" type="#_x0000_t75" stroked="false">
              <v:imagedata r:id="rId8" o:title=""/>
            </v:shape>
            <v:shape style="position:absolute;left:8839;top:624;width:2862;height:5976" type="#_x0000_t75" stroked="false">
              <v:imagedata r:id="rId9" o:title=""/>
            </v:shape>
            <v:shape style="position:absolute;left:691;top:10073;width:8144;height:2711" type="#_x0000_t75" stroked="false">
              <v:imagedata r:id="rId10" o:title=""/>
            </v:shape>
            <w10:wrap type="none"/>
          </v:group>
        </w:pict>
      </w:r>
      <w:r>
        <w:rPr/>
        <w:pict>
          <v:group style="position:absolute;margin-left:36.400002pt;margin-top:37.369904pt;width:136.75pt;height:92.45pt;mso-position-horizontal-relative:page;mso-position-vertical-relative:paragraph;z-index:-251870208" coordorigin="728,747" coordsize="2735,1849">
            <v:shape style="position:absolute;left:768;top:787;width:2655;height:1769" type="#_x0000_t75" stroked="false">
              <v:imagedata r:id="rId11" o:title=""/>
            </v:shape>
            <v:rect style="position:absolute;left:748;top:767;width:2695;height:1809" filled="false" stroked="true" strokeweight="2pt" strokecolor="#a6a6a6">
              <v:stroke dashstyle="solid"/>
            </v:rect>
            <w10:wrap type="none"/>
          </v:group>
        </w:pict>
      </w:r>
      <w:r>
        <w:rPr>
          <w:b/>
          <w:color w:val="363636"/>
          <w:w w:val="95"/>
        </w:rPr>
        <w:t>John</w:t>
      </w:r>
      <w:r>
        <w:rPr>
          <w:b/>
          <w:color w:val="363636"/>
          <w:spacing w:val="-31"/>
          <w:w w:val="95"/>
        </w:rPr>
        <w:t> </w:t>
      </w:r>
      <w:r>
        <w:rPr>
          <w:b/>
          <w:color w:val="363636"/>
          <w:w w:val="95"/>
        </w:rPr>
        <w:t>M.</w:t>
      </w:r>
      <w:r>
        <w:rPr>
          <w:b/>
          <w:color w:val="363636"/>
          <w:spacing w:val="-30"/>
          <w:w w:val="95"/>
        </w:rPr>
        <w:t> </w:t>
      </w:r>
      <w:r>
        <w:rPr>
          <w:b/>
          <w:color w:val="363636"/>
          <w:w w:val="95"/>
        </w:rPr>
        <w:t>Rose</w:t>
      </w:r>
      <w:r>
        <w:rPr>
          <w:b/>
          <w:color w:val="363636"/>
          <w:spacing w:val="-31"/>
          <w:w w:val="95"/>
        </w:rPr>
        <w:t> </w:t>
      </w:r>
      <w:r>
        <w:rPr>
          <w:color w:val="363636"/>
          <w:w w:val="95"/>
        </w:rPr>
        <w:t>possesses</w:t>
      </w:r>
      <w:r>
        <w:rPr>
          <w:color w:val="363636"/>
          <w:spacing w:val="-30"/>
          <w:w w:val="95"/>
        </w:rPr>
        <w:t> </w:t>
      </w:r>
      <w:r>
        <w:rPr>
          <w:w w:val="95"/>
        </w:rPr>
        <w:t>34</w:t>
      </w:r>
      <w:r>
        <w:rPr>
          <w:spacing w:val="-31"/>
          <w:w w:val="95"/>
        </w:rPr>
        <w:t> </w:t>
      </w:r>
      <w:r>
        <w:rPr>
          <w:w w:val="95"/>
        </w:rPr>
        <w:t>years</w:t>
      </w:r>
      <w:r>
        <w:rPr>
          <w:spacing w:val="-30"/>
          <w:w w:val="95"/>
        </w:rPr>
        <w:t> </w:t>
      </w:r>
      <w:r>
        <w:rPr>
          <w:w w:val="95"/>
        </w:rPr>
        <w:t>of</w:t>
      </w:r>
      <w:r>
        <w:rPr>
          <w:spacing w:val="-32"/>
          <w:w w:val="95"/>
        </w:rPr>
        <w:t> </w:t>
      </w:r>
      <w:r>
        <w:rPr>
          <w:w w:val="95"/>
        </w:rPr>
        <w:t>subject</w:t>
      </w:r>
      <w:r>
        <w:rPr>
          <w:spacing w:val="-30"/>
          <w:w w:val="95"/>
        </w:rPr>
        <w:t> </w:t>
      </w:r>
      <w:r>
        <w:rPr>
          <w:w w:val="95"/>
        </w:rPr>
        <w:t>matter</w:t>
      </w:r>
      <w:r>
        <w:rPr>
          <w:spacing w:val="-31"/>
          <w:w w:val="95"/>
        </w:rPr>
        <w:t> </w:t>
      </w:r>
      <w:r>
        <w:rPr>
          <w:w w:val="95"/>
        </w:rPr>
        <w:t>experience,</w:t>
      </w:r>
      <w:r>
        <w:rPr>
          <w:spacing w:val="-31"/>
          <w:w w:val="95"/>
        </w:rPr>
        <w:t> </w:t>
      </w:r>
      <w:r>
        <w:rPr>
          <w:w w:val="95"/>
        </w:rPr>
        <w:t>with</w:t>
      </w:r>
      <w:r>
        <w:rPr>
          <w:spacing w:val="-31"/>
          <w:w w:val="95"/>
        </w:rPr>
        <w:t> </w:t>
      </w:r>
      <w:r>
        <w:rPr>
          <w:w w:val="95"/>
        </w:rPr>
        <w:t>23</w:t>
      </w:r>
      <w:r>
        <w:rPr>
          <w:spacing w:val="-31"/>
          <w:w w:val="95"/>
        </w:rPr>
        <w:t> </w:t>
      </w:r>
      <w:r>
        <w:rPr>
          <w:w w:val="95"/>
        </w:rPr>
        <w:t>of</w:t>
      </w:r>
      <w:r>
        <w:rPr>
          <w:spacing w:val="-31"/>
          <w:w w:val="95"/>
        </w:rPr>
        <w:t> </w:t>
      </w:r>
      <w:r>
        <w:rPr>
          <w:w w:val="95"/>
        </w:rPr>
        <w:t>those</w:t>
      </w:r>
      <w:r>
        <w:rPr>
          <w:spacing w:val="-32"/>
          <w:w w:val="95"/>
        </w:rPr>
        <w:t> </w:t>
      </w:r>
      <w:r>
        <w:rPr>
          <w:w w:val="95"/>
        </w:rPr>
        <w:t>years</w:t>
      </w:r>
      <w:r>
        <w:rPr>
          <w:spacing w:val="-30"/>
          <w:w w:val="95"/>
        </w:rPr>
        <w:t> </w:t>
      </w:r>
      <w:r>
        <w:rPr>
          <w:w w:val="95"/>
        </w:rPr>
        <w:t>as</w:t>
      </w:r>
      <w:r>
        <w:rPr>
          <w:spacing w:val="-31"/>
          <w:w w:val="95"/>
        </w:rPr>
        <w:t> </w:t>
      </w:r>
      <w:r>
        <w:rPr>
          <w:w w:val="95"/>
        </w:rPr>
        <w:t>a</w:t>
      </w:r>
      <w:r>
        <w:rPr>
          <w:spacing w:val="-31"/>
          <w:w w:val="95"/>
        </w:rPr>
        <w:t> </w:t>
      </w:r>
      <w:r>
        <w:rPr>
          <w:w w:val="95"/>
        </w:rPr>
        <w:t>C-Suite</w:t>
      </w:r>
      <w:r>
        <w:rPr>
          <w:spacing w:val="-31"/>
          <w:w w:val="95"/>
        </w:rPr>
        <w:t> </w:t>
      </w:r>
      <w:r>
        <w:rPr>
          <w:w w:val="95"/>
        </w:rPr>
        <w:t>Executive</w:t>
      </w:r>
      <w:r>
        <w:rPr>
          <w:spacing w:val="-31"/>
          <w:w w:val="95"/>
        </w:rPr>
        <w:t> </w:t>
      </w:r>
      <w:r>
        <w:rPr>
          <w:w w:val="95"/>
        </w:rPr>
        <w:t>in</w:t>
      </w:r>
      <w:r>
        <w:rPr>
          <w:spacing w:val="-30"/>
          <w:w w:val="95"/>
        </w:rPr>
        <w:t> </w:t>
      </w:r>
      <w:r>
        <w:rPr>
          <w:w w:val="95"/>
        </w:rPr>
        <w:t>the</w:t>
      </w:r>
      <w:r>
        <w:rPr>
          <w:spacing w:val="-31"/>
          <w:w w:val="95"/>
        </w:rPr>
        <w:t> </w:t>
      </w:r>
      <w:r>
        <w:rPr>
          <w:w w:val="95"/>
        </w:rPr>
        <w:t>Global</w:t>
      </w:r>
      <w:r>
        <w:rPr>
          <w:spacing w:val="-30"/>
          <w:w w:val="95"/>
        </w:rPr>
        <w:t> </w:t>
      </w:r>
      <w:r>
        <w:rPr>
          <w:w w:val="95"/>
        </w:rPr>
        <w:t>Risk, </w:t>
      </w:r>
      <w:r>
        <w:rPr/>
        <w:t>Intelligence,</w:t>
      </w:r>
      <w:r>
        <w:rPr>
          <w:spacing w:val="-16"/>
        </w:rPr>
        <w:t> </w:t>
      </w:r>
      <w:r>
        <w:rPr/>
        <w:t>and</w:t>
      </w:r>
      <w:r>
        <w:rPr>
          <w:spacing w:val="-16"/>
        </w:rPr>
        <w:t> </w:t>
      </w:r>
      <w:r>
        <w:rPr/>
        <w:t>Insurance</w:t>
      </w:r>
      <w:r>
        <w:rPr>
          <w:spacing w:val="-16"/>
        </w:rPr>
        <w:t> </w:t>
      </w:r>
      <w:r>
        <w:rPr/>
        <w:t>industries.</w:t>
      </w:r>
      <w:r>
        <w:rPr>
          <w:spacing w:val="-15"/>
        </w:rPr>
        <w:t> </w:t>
      </w:r>
      <w:r>
        <w:rPr/>
        <w:t>John</w:t>
      </w:r>
      <w:r>
        <w:rPr>
          <w:spacing w:val="-14"/>
        </w:rPr>
        <w:t> </w:t>
      </w:r>
      <w:r>
        <w:rPr/>
        <w:t>has</w:t>
      </w:r>
      <w:r>
        <w:rPr>
          <w:spacing w:val="-15"/>
        </w:rPr>
        <w:t> </w:t>
      </w:r>
      <w:r>
        <w:rPr/>
        <w:t>expertise</w:t>
      </w:r>
      <w:r>
        <w:rPr>
          <w:spacing w:val="-17"/>
        </w:rPr>
        <w:t> </w:t>
      </w:r>
      <w:r>
        <w:rPr/>
        <w:t>in</w:t>
      </w:r>
      <w:r>
        <w:rPr>
          <w:spacing w:val="-16"/>
        </w:rPr>
        <w:t> </w:t>
      </w:r>
      <w:r>
        <w:rPr/>
        <w:t>the</w:t>
      </w:r>
      <w:r>
        <w:rPr>
          <w:spacing w:val="-17"/>
        </w:rPr>
        <w:t> </w:t>
      </w:r>
      <w:r>
        <w:rPr/>
        <w:t>following</w:t>
      </w:r>
      <w:r>
        <w:rPr>
          <w:spacing w:val="-17"/>
        </w:rPr>
        <w:t> </w:t>
      </w:r>
      <w:r>
        <w:rPr/>
        <w:t>areas:</w:t>
      </w:r>
    </w:p>
    <w:p>
      <w:pPr>
        <w:pStyle w:val="BodyText"/>
        <w:rPr>
          <w:sz w:val="8"/>
        </w:rPr>
      </w:pPr>
    </w:p>
    <w:tbl>
      <w:tblPr>
        <w:tblW w:w="0" w:type="auto"/>
        <w:jc w:val="left"/>
        <w:tblInd w:w="1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148"/>
        <w:gridCol w:w="2862"/>
      </w:tblGrid>
      <w:tr>
        <w:trPr>
          <w:trHeight w:val="2057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3649" w:val="left" w:leader="none"/>
                <w:tab w:pos="3650" w:val="left" w:leader="none"/>
              </w:tabs>
              <w:spacing w:line="240" w:lineRule="auto" w:before="67" w:after="0"/>
              <w:ind w:left="3650" w:right="0" w:hanging="704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Travel Risk</w:t>
            </w:r>
            <w:r>
              <w:rPr>
                <w:b/>
                <w:spacing w:val="-33"/>
                <w:sz w:val="20"/>
              </w:rPr>
              <w:t> </w:t>
            </w:r>
            <w:r>
              <w:rPr>
                <w:b/>
                <w:sz w:val="20"/>
              </w:rPr>
              <w:t>Management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649" w:val="left" w:leader="none"/>
                <w:tab w:pos="3650" w:val="left" w:leader="none"/>
              </w:tabs>
              <w:spacing w:line="240" w:lineRule="auto" w:before="24" w:after="0"/>
              <w:ind w:left="3650" w:right="0" w:hanging="704"/>
              <w:jc w:val="left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Travel Assistance &amp;</w:t>
            </w:r>
            <w:r>
              <w:rPr>
                <w:b/>
                <w:spacing w:val="-39"/>
                <w:w w:val="95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Insurance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649" w:val="left" w:leader="none"/>
                <w:tab w:pos="3650" w:val="left" w:leader="none"/>
              </w:tabs>
              <w:spacing w:line="240" w:lineRule="auto" w:before="25" w:after="0"/>
              <w:ind w:left="3650" w:right="0" w:hanging="704"/>
              <w:jc w:val="left"/>
              <w:rPr>
                <w:b/>
                <w:sz w:val="20"/>
              </w:rPr>
            </w:pPr>
            <w:r>
              <w:rPr>
                <w:b/>
                <w:w w:val="77"/>
                <w:sz w:val="20"/>
              </w:rPr>
              <w:t>R</w:t>
            </w:r>
            <w:r>
              <w:rPr>
                <w:b/>
                <w:spacing w:val="-1"/>
                <w:w w:val="88"/>
                <w:sz w:val="20"/>
              </w:rPr>
              <w:t>i</w:t>
            </w:r>
            <w:r>
              <w:rPr>
                <w:b/>
                <w:w w:val="78"/>
                <w:sz w:val="20"/>
              </w:rPr>
              <w:t>sk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w w:val="90"/>
                <w:sz w:val="20"/>
              </w:rPr>
              <w:t>In</w:t>
            </w:r>
            <w:r>
              <w:rPr>
                <w:b/>
                <w:w w:val="95"/>
                <w:sz w:val="20"/>
              </w:rPr>
              <w:t>te</w:t>
            </w:r>
            <w:r>
              <w:rPr>
                <w:b/>
                <w:spacing w:val="-1"/>
                <w:w w:val="88"/>
                <w:sz w:val="20"/>
              </w:rPr>
              <w:t>l</w:t>
            </w:r>
            <w:r>
              <w:rPr>
                <w:b/>
                <w:spacing w:val="1"/>
                <w:w w:val="88"/>
                <w:sz w:val="20"/>
              </w:rPr>
              <w:t>l</w:t>
            </w:r>
            <w:r>
              <w:rPr>
                <w:b/>
                <w:spacing w:val="-1"/>
                <w:w w:val="88"/>
                <w:sz w:val="20"/>
              </w:rPr>
              <w:t>i</w:t>
            </w:r>
            <w:r>
              <w:rPr>
                <w:b/>
                <w:spacing w:val="-1"/>
                <w:w w:val="77"/>
                <w:sz w:val="20"/>
              </w:rPr>
              <w:t>g</w:t>
            </w:r>
            <w:r>
              <w:rPr>
                <w:b/>
                <w:w w:val="90"/>
                <w:sz w:val="20"/>
              </w:rPr>
              <w:t>e</w:t>
            </w:r>
            <w:r>
              <w:rPr>
                <w:b/>
                <w:w w:val="87"/>
                <w:sz w:val="20"/>
              </w:rPr>
              <w:t>n</w:t>
            </w:r>
            <w:r>
              <w:rPr>
                <w:b/>
                <w:w w:val="74"/>
                <w:sz w:val="20"/>
              </w:rPr>
              <w:t>c</w:t>
            </w:r>
            <w:r>
              <w:rPr>
                <w:b/>
                <w:w w:val="90"/>
                <w:sz w:val="20"/>
              </w:rPr>
              <w:t>e</w:t>
            </w:r>
            <w:r>
              <w:rPr>
                <w:b/>
                <w:w w:val="154"/>
                <w:sz w:val="20"/>
              </w:rPr>
              <w:t>/</w:t>
            </w:r>
            <w:r>
              <w:rPr>
                <w:b/>
                <w:spacing w:val="-1"/>
                <w:w w:val="84"/>
                <w:sz w:val="20"/>
              </w:rPr>
              <w:t>T</w:t>
            </w:r>
            <w:r>
              <w:rPr>
                <w:b/>
                <w:w w:val="84"/>
                <w:sz w:val="20"/>
              </w:rPr>
              <w:t>r</w:t>
            </w:r>
            <w:r>
              <w:rPr>
                <w:b/>
                <w:w w:val="86"/>
                <w:sz w:val="20"/>
              </w:rPr>
              <w:t>a</w:t>
            </w:r>
            <w:r>
              <w:rPr>
                <w:b/>
                <w:spacing w:val="-1"/>
                <w:w w:val="86"/>
                <w:sz w:val="20"/>
              </w:rPr>
              <w:t>v</w:t>
            </w:r>
            <w:r>
              <w:rPr>
                <w:b/>
                <w:w w:val="90"/>
                <w:sz w:val="20"/>
              </w:rPr>
              <w:t>e</w:t>
            </w:r>
            <w:r>
              <w:rPr>
                <w:b/>
                <w:w w:val="88"/>
                <w:sz w:val="20"/>
              </w:rPr>
              <w:t>l</w:t>
            </w:r>
            <w:r>
              <w:rPr>
                <w:b/>
                <w:spacing w:val="-12"/>
                <w:sz w:val="20"/>
              </w:rPr>
              <w:t> </w:t>
            </w:r>
            <w:r>
              <w:rPr>
                <w:b/>
                <w:spacing w:val="-1"/>
                <w:w w:val="84"/>
                <w:sz w:val="20"/>
              </w:rPr>
              <w:t>T</w:t>
            </w:r>
            <w:r>
              <w:rPr>
                <w:b/>
                <w:spacing w:val="1"/>
                <w:w w:val="84"/>
                <w:sz w:val="20"/>
              </w:rPr>
              <w:t>r</w:t>
            </w:r>
            <w:r>
              <w:rPr>
                <w:b/>
                <w:w w:val="81"/>
                <w:sz w:val="20"/>
              </w:rPr>
              <w:t>ac</w:t>
            </w:r>
            <w:r>
              <w:rPr>
                <w:b/>
                <w:spacing w:val="2"/>
                <w:w w:val="85"/>
                <w:sz w:val="20"/>
              </w:rPr>
              <w:t>k</w:t>
            </w:r>
            <w:r>
              <w:rPr>
                <w:b/>
                <w:spacing w:val="-1"/>
                <w:w w:val="88"/>
                <w:sz w:val="20"/>
              </w:rPr>
              <w:t>i</w:t>
            </w:r>
            <w:r>
              <w:rPr>
                <w:b/>
                <w:spacing w:val="3"/>
                <w:w w:val="87"/>
                <w:sz w:val="20"/>
              </w:rPr>
              <w:t>n</w:t>
            </w:r>
            <w:r>
              <w:rPr>
                <w:b/>
                <w:w w:val="77"/>
                <w:sz w:val="20"/>
              </w:rPr>
              <w:t>g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649" w:val="left" w:leader="none"/>
                <w:tab w:pos="3650" w:val="left" w:leader="none"/>
              </w:tabs>
              <w:spacing w:line="240" w:lineRule="auto" w:before="24" w:after="0"/>
              <w:ind w:left="3650" w:right="0" w:hanging="704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International Medical</w:t>
            </w:r>
            <w:r>
              <w:rPr>
                <w:b/>
                <w:spacing w:val="-40"/>
                <w:sz w:val="20"/>
              </w:rPr>
              <w:t> </w:t>
            </w:r>
            <w:r>
              <w:rPr>
                <w:b/>
                <w:sz w:val="20"/>
              </w:rPr>
              <w:t>Assistance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649" w:val="left" w:leader="none"/>
                <w:tab w:pos="3650" w:val="left" w:leader="none"/>
              </w:tabs>
              <w:spacing w:line="240" w:lineRule="auto" w:before="25" w:after="0"/>
              <w:ind w:left="3650" w:right="0" w:hanging="704"/>
              <w:jc w:val="left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Security</w:t>
            </w:r>
            <w:r>
              <w:rPr>
                <w:b/>
                <w:spacing w:val="-12"/>
                <w:w w:val="95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Assistance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649" w:val="left" w:leader="none"/>
                <w:tab w:pos="3650" w:val="left" w:leader="none"/>
              </w:tabs>
              <w:spacing w:line="240" w:lineRule="auto" w:before="27" w:after="0"/>
              <w:ind w:left="3650" w:right="0" w:hanging="704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Duty of</w:t>
            </w:r>
            <w:r>
              <w:rPr>
                <w:b/>
                <w:spacing w:val="-26"/>
                <w:sz w:val="20"/>
              </w:rPr>
              <w:t> </w:t>
            </w:r>
            <w:r>
              <w:rPr>
                <w:b/>
                <w:sz w:val="20"/>
              </w:rPr>
              <w:t>Care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649" w:val="left" w:leader="none"/>
                <w:tab w:pos="3650" w:val="left" w:leader="none"/>
              </w:tabs>
              <w:spacing w:line="240" w:lineRule="auto" w:before="24" w:after="0"/>
              <w:ind w:left="3650" w:right="0" w:hanging="704"/>
              <w:jc w:val="left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Roadside</w:t>
            </w:r>
            <w:r>
              <w:rPr>
                <w:b/>
                <w:spacing w:val="-12"/>
                <w:w w:val="95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Assistance</w:t>
            </w:r>
          </w:p>
        </w:tc>
        <w:tc>
          <w:tcPr>
            <w:tcW w:w="2862" w:type="dxa"/>
            <w:tcBorders>
              <w:top w:val="single" w:sz="18" w:space="0" w:color="A6A6A6"/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before="111"/>
              <w:ind w:left="115" w:right="74"/>
              <w:jc w:val="center"/>
              <w:rPr>
                <w:b/>
                <w:sz w:val="24"/>
              </w:rPr>
            </w:pPr>
            <w:r>
              <w:rPr>
                <w:b/>
                <w:color w:val="001F5F"/>
                <w:w w:val="95"/>
                <w:sz w:val="24"/>
                <w:u w:val="single" w:color="001F5F"/>
              </w:rPr>
              <w:t>MEDIA COVERAGE</w:t>
            </w:r>
          </w:p>
          <w:p>
            <w:pPr>
              <w:pStyle w:val="TableParagraph"/>
              <w:spacing w:before="10"/>
              <w:ind w:left="0"/>
              <w:rPr>
                <w:sz w:val="26"/>
              </w:rPr>
            </w:pPr>
          </w:p>
          <w:p>
            <w:pPr>
              <w:pStyle w:val="TableParagraph"/>
              <w:spacing w:line="254" w:lineRule="auto"/>
              <w:ind w:left="1245" w:right="1198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75"/>
                <w:sz w:val="22"/>
              </w:rPr>
              <w:t>ABC BBC</w:t>
            </w:r>
          </w:p>
          <w:p>
            <w:pPr>
              <w:pStyle w:val="TableParagraph"/>
              <w:spacing w:line="254" w:lineRule="auto" w:before="2"/>
              <w:ind w:left="275" w:right="162" w:firstLine="652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95"/>
                <w:sz w:val="22"/>
              </w:rPr>
              <w:t>Bloomberg </w:t>
            </w:r>
            <w:r>
              <w:rPr>
                <w:rFonts w:ascii="Arial-BoldItalicMT"/>
                <w:b/>
                <w:i/>
                <w:color w:val="001F5F"/>
                <w:w w:val="85"/>
                <w:sz w:val="22"/>
              </w:rPr>
              <w:t>Business Travel Executive</w:t>
            </w:r>
          </w:p>
          <w:p>
            <w:pPr>
              <w:pStyle w:val="TableParagraph"/>
              <w:spacing w:before="1"/>
              <w:ind w:left="455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95"/>
                <w:sz w:val="22"/>
              </w:rPr>
              <w:t>Business Travel News</w:t>
            </w:r>
          </w:p>
        </w:tc>
      </w:tr>
      <w:tr>
        <w:trPr>
          <w:trHeight w:val="278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spacing w:before="26"/>
              <w:ind w:left="49"/>
              <w:rPr>
                <w:sz w:val="20"/>
              </w:rPr>
            </w:pPr>
            <w:r>
              <w:rPr>
                <w:sz w:val="20"/>
              </w:rPr>
              <w:t>Within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lines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business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aforementioned,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John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has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had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full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executive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control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following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line="236" w:lineRule="exact"/>
              <w:ind w:left="116" w:right="72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95"/>
                <w:sz w:val="22"/>
              </w:rPr>
              <w:t>CNN</w:t>
            </w:r>
          </w:p>
        </w:tc>
      </w:tr>
      <w:tr>
        <w:trPr>
          <w:trHeight w:val="2139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spacing w:line="223" w:lineRule="exact"/>
              <w:ind w:left="49"/>
              <w:rPr>
                <w:sz w:val="20"/>
              </w:rPr>
            </w:pPr>
            <w:r>
              <w:rPr>
                <w:sz w:val="20"/>
              </w:rPr>
              <w:t>areas: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769" w:val="left" w:leader="none"/>
                <w:tab w:pos="770" w:val="left" w:leader="none"/>
              </w:tabs>
              <w:spacing w:line="240" w:lineRule="auto" w:before="24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P&amp;L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Responsibility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769" w:val="left" w:leader="none"/>
                <w:tab w:pos="770" w:val="left" w:leader="none"/>
              </w:tabs>
              <w:spacing w:line="240" w:lineRule="auto" w:before="25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Development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769" w:val="left" w:leader="none"/>
                <w:tab w:pos="770" w:val="left" w:leader="none"/>
              </w:tabs>
              <w:spacing w:line="240" w:lineRule="auto" w:before="24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Strategic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Planning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769" w:val="left" w:leader="none"/>
                <w:tab w:pos="770" w:val="left" w:leader="none"/>
              </w:tabs>
              <w:spacing w:line="240" w:lineRule="auto" w:before="24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Operations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769" w:val="left" w:leader="none"/>
                <w:tab w:pos="770" w:val="left" w:leader="none"/>
              </w:tabs>
              <w:spacing w:line="240" w:lineRule="auto" w:before="27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International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Expansion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Management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18"/>
                <w:sz w:val="20"/>
              </w:rPr>
              <w:t> </w:t>
            </w:r>
            <w:r>
              <w:rPr>
                <w:sz w:val="20"/>
              </w:rPr>
              <w:t>Global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Offices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769" w:val="left" w:leader="none"/>
                <w:tab w:pos="770" w:val="left" w:leader="none"/>
              </w:tabs>
              <w:spacing w:line="240" w:lineRule="auto" w:before="25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Mergers &amp;</w:t>
            </w:r>
            <w:r>
              <w:rPr>
                <w:spacing w:val="-23"/>
                <w:sz w:val="20"/>
              </w:rPr>
              <w:t> </w:t>
            </w:r>
            <w:r>
              <w:rPr>
                <w:sz w:val="20"/>
              </w:rPr>
              <w:t>Acquisitions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769" w:val="left" w:leader="none"/>
                <w:tab w:pos="770" w:val="left" w:leader="none"/>
              </w:tabs>
              <w:spacing w:line="240" w:lineRule="auto" w:before="24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Development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Implementation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18"/>
                <w:sz w:val="20"/>
              </w:rPr>
              <w:t> </w:t>
            </w:r>
            <w:r>
              <w:rPr>
                <w:sz w:val="20"/>
              </w:rPr>
              <w:t>Global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Business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Plans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line="227" w:lineRule="exact"/>
              <w:ind w:left="116" w:right="72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sz w:val="22"/>
              </w:rPr>
              <w:t>Entertainment Tonight</w:t>
            </w:r>
          </w:p>
          <w:p>
            <w:pPr>
              <w:pStyle w:val="TableParagraph"/>
              <w:spacing w:line="254" w:lineRule="auto" w:before="16"/>
              <w:ind w:left="116" w:right="69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Executive Travel Magazine </w:t>
            </w:r>
            <w:r>
              <w:rPr>
                <w:rFonts w:ascii="Arial-BoldItalicMT"/>
                <w:b/>
                <w:i/>
                <w:color w:val="001F5F"/>
                <w:sz w:val="22"/>
              </w:rPr>
              <w:t>Fortune</w:t>
            </w:r>
          </w:p>
          <w:p>
            <w:pPr>
              <w:pStyle w:val="TableParagraph"/>
              <w:spacing w:line="252" w:lineRule="auto" w:before="1"/>
              <w:ind w:left="856" w:right="811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80"/>
                <w:sz w:val="22"/>
              </w:rPr>
              <w:t>Fox Business </w:t>
            </w: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Fox News</w:t>
            </w:r>
          </w:p>
          <w:p>
            <w:pPr>
              <w:pStyle w:val="TableParagraph"/>
              <w:spacing w:line="254" w:lineRule="auto" w:before="4"/>
              <w:ind w:left="116" w:right="73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85"/>
                <w:sz w:val="22"/>
              </w:rPr>
              <w:t>Global Business Travel </w:t>
            </w:r>
            <w:r>
              <w:rPr>
                <w:rFonts w:ascii="Arial-BoldItalicMT"/>
                <w:b/>
                <w:i/>
                <w:color w:val="001F5F"/>
                <w:w w:val="95"/>
                <w:sz w:val="22"/>
              </w:rPr>
              <w:t>Association</w:t>
            </w:r>
          </w:p>
          <w:p>
            <w:pPr>
              <w:pStyle w:val="TableParagraph"/>
              <w:spacing w:before="1"/>
              <w:ind w:left="116" w:right="74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NBC</w:t>
            </w:r>
          </w:p>
        </w:tc>
      </w:tr>
      <w:tr>
        <w:trPr>
          <w:trHeight w:val="268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spacing w:before="2"/>
              <w:ind w:left="49"/>
              <w:rPr>
                <w:sz w:val="20"/>
              </w:rPr>
            </w:pPr>
            <w:r>
              <w:rPr>
                <w:sz w:val="20"/>
              </w:rPr>
              <w:t>John,</w:t>
            </w:r>
            <w:r>
              <w:rPr>
                <w:spacing w:val="-33"/>
                <w:sz w:val="20"/>
              </w:rPr>
              <w:t> </w:t>
            </w:r>
            <w:r>
              <w:rPr>
                <w:sz w:val="20"/>
              </w:rPr>
              <w:t>due</w:t>
            </w:r>
            <w:r>
              <w:rPr>
                <w:spacing w:val="-3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3"/>
                <w:sz w:val="20"/>
              </w:rPr>
              <w:t> </w:t>
            </w:r>
            <w:r>
              <w:rPr>
                <w:sz w:val="20"/>
              </w:rPr>
              <w:t>his</w:t>
            </w:r>
            <w:r>
              <w:rPr>
                <w:spacing w:val="-32"/>
                <w:sz w:val="20"/>
              </w:rPr>
              <w:t> </w:t>
            </w:r>
            <w:r>
              <w:rPr>
                <w:sz w:val="20"/>
              </w:rPr>
              <w:t>industry</w:t>
            </w:r>
            <w:r>
              <w:rPr>
                <w:spacing w:val="-33"/>
                <w:sz w:val="20"/>
              </w:rPr>
              <w:t> </w:t>
            </w:r>
            <w:r>
              <w:rPr>
                <w:sz w:val="20"/>
              </w:rPr>
              <w:t>knowledge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31"/>
                <w:sz w:val="20"/>
              </w:rPr>
              <w:t> </w:t>
            </w:r>
            <w:r>
              <w:rPr>
                <w:sz w:val="20"/>
              </w:rPr>
              <w:t>reputation,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has</w:t>
            </w:r>
            <w:r>
              <w:rPr>
                <w:spacing w:val="-31"/>
                <w:sz w:val="20"/>
              </w:rPr>
              <w:t> </w:t>
            </w:r>
            <w:r>
              <w:rPr>
                <w:sz w:val="20"/>
              </w:rPr>
              <w:t>served</w:t>
            </w:r>
            <w:r>
              <w:rPr>
                <w:spacing w:val="-32"/>
                <w:sz w:val="20"/>
              </w:rPr>
              <w:t> </w:t>
            </w:r>
            <w:r>
              <w:rPr>
                <w:sz w:val="20"/>
              </w:rPr>
              <w:t>on</w:t>
            </w:r>
            <w:r>
              <w:rPr>
                <w:spacing w:val="-33"/>
                <w:sz w:val="20"/>
              </w:rPr>
              <w:t> </w:t>
            </w:r>
            <w:r>
              <w:rPr>
                <w:sz w:val="20"/>
              </w:rPr>
              <w:t>many</w:t>
            </w:r>
            <w:r>
              <w:rPr>
                <w:spacing w:val="-33"/>
                <w:sz w:val="20"/>
              </w:rPr>
              <w:t> </w:t>
            </w:r>
            <w:r>
              <w:rPr>
                <w:sz w:val="20"/>
              </w:rPr>
              <w:t>association</w:t>
            </w:r>
            <w:r>
              <w:rPr>
                <w:spacing w:val="-33"/>
                <w:sz w:val="20"/>
              </w:rPr>
              <w:t> </w:t>
            </w:r>
            <w:r>
              <w:rPr>
                <w:sz w:val="20"/>
              </w:rPr>
              <w:t>boards: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line="236" w:lineRule="exact"/>
              <w:ind w:left="116" w:right="70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95"/>
                <w:sz w:val="22"/>
              </w:rPr>
              <w:t>New York Times</w:t>
            </w:r>
          </w:p>
        </w:tc>
      </w:tr>
      <w:tr>
        <w:trPr>
          <w:trHeight w:val="1176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numPr>
                <w:ilvl w:val="0"/>
                <w:numId w:val="3"/>
              </w:numPr>
              <w:tabs>
                <w:tab w:pos="769" w:val="left" w:leader="none"/>
                <w:tab w:pos="770" w:val="left" w:leader="none"/>
              </w:tabs>
              <w:spacing w:line="240" w:lineRule="auto" w:before="107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GBTA Risk Committee,</w:t>
            </w:r>
            <w:r>
              <w:rPr>
                <w:spacing w:val="-41"/>
                <w:sz w:val="20"/>
              </w:rPr>
              <w:t> </w:t>
            </w:r>
            <w:r>
              <w:rPr>
                <w:sz w:val="20"/>
              </w:rPr>
              <w:t>Co-Chair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769" w:val="left" w:leader="none"/>
                <w:tab w:pos="770" w:val="left" w:leader="none"/>
              </w:tabs>
              <w:spacing w:line="240" w:lineRule="auto" w:before="25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ASTA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Corporate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Advisory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Council,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Vice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Chair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769" w:val="left" w:leader="none"/>
                <w:tab w:pos="770" w:val="left" w:leader="none"/>
              </w:tabs>
              <w:spacing w:line="240" w:lineRule="auto" w:before="24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CBTG Board of</w:t>
            </w:r>
            <w:r>
              <w:rPr>
                <w:spacing w:val="-40"/>
                <w:sz w:val="20"/>
              </w:rPr>
              <w:t> </w:t>
            </w:r>
            <w:r>
              <w:rPr>
                <w:sz w:val="20"/>
              </w:rPr>
              <w:t>Directors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769" w:val="left" w:leader="none"/>
                <w:tab w:pos="770" w:val="left" w:leader="none"/>
              </w:tabs>
              <w:spacing w:line="240" w:lineRule="auto" w:before="25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American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Express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Business</w:t>
            </w:r>
            <w:r>
              <w:rPr>
                <w:spacing w:val="-18"/>
                <w:sz w:val="20"/>
              </w:rPr>
              <w:t> </w:t>
            </w:r>
            <w:r>
              <w:rPr>
                <w:sz w:val="20"/>
              </w:rPr>
              <w:t>Travel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Advisory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Board</w:t>
            </w:r>
          </w:p>
        </w:tc>
        <w:tc>
          <w:tcPr>
            <w:tcW w:w="2862" w:type="dxa"/>
            <w:tcBorders>
              <w:left w:val="single" w:sz="18" w:space="0" w:color="A6A6A6"/>
              <w:bottom w:val="single" w:sz="24" w:space="0" w:color="A6A6A6"/>
              <w:right w:val="single" w:sz="18" w:space="0" w:color="A6A6A6"/>
            </w:tcBorders>
          </w:tcPr>
          <w:p>
            <w:pPr>
              <w:pStyle w:val="TableParagraph"/>
              <w:spacing w:line="236" w:lineRule="exact"/>
              <w:ind w:left="116" w:right="73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95"/>
                <w:sz w:val="22"/>
              </w:rPr>
              <w:t>SmartCEO</w:t>
            </w:r>
          </w:p>
          <w:p>
            <w:pPr>
              <w:pStyle w:val="TableParagraph"/>
              <w:spacing w:before="16"/>
              <w:ind w:left="116" w:right="74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95"/>
                <w:sz w:val="22"/>
              </w:rPr>
              <w:t>VOA</w:t>
            </w:r>
          </w:p>
          <w:p>
            <w:pPr>
              <w:pStyle w:val="TableParagraph"/>
              <w:spacing w:before="15"/>
              <w:ind w:left="115" w:right="74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sz w:val="22"/>
              </w:rPr>
              <w:t>Wall Street Journal</w:t>
            </w:r>
          </w:p>
        </w:tc>
      </w:tr>
      <w:tr>
        <w:trPr>
          <w:trHeight w:val="259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spacing w:line="229" w:lineRule="exact"/>
              <w:ind w:left="49"/>
              <w:rPr>
                <w:sz w:val="20"/>
              </w:rPr>
            </w:pPr>
            <w:r>
              <w:rPr>
                <w:w w:val="95"/>
                <w:sz w:val="20"/>
              </w:rPr>
              <w:t>John’s professional employment profile contains highly respected global industry leadership and</w:t>
            </w:r>
          </w:p>
        </w:tc>
        <w:tc>
          <w:tcPr>
            <w:tcW w:w="2862" w:type="dxa"/>
            <w:tcBorders>
              <w:top w:val="single" w:sz="24" w:space="0" w:color="A6A6A6"/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239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spacing w:line="215" w:lineRule="exact"/>
              <w:ind w:left="49"/>
              <w:rPr>
                <w:sz w:val="20"/>
              </w:rPr>
            </w:pPr>
            <w:r>
              <w:rPr>
                <w:sz w:val="20"/>
              </w:rPr>
              <w:t>honorable military service: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1442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numPr>
                <w:ilvl w:val="0"/>
                <w:numId w:val="4"/>
              </w:numPr>
              <w:tabs>
                <w:tab w:pos="769" w:val="left" w:leader="none"/>
                <w:tab w:pos="770" w:val="left" w:leader="none"/>
              </w:tabs>
              <w:spacing w:line="240" w:lineRule="auto" w:before="119" w:after="0"/>
              <w:ind w:left="769" w:right="0" w:hanging="361"/>
              <w:jc w:val="left"/>
              <w:rPr>
                <w:rFonts w:ascii="Arial-BoldItalicMT" w:hAnsi="Arial-BoldItalicMT"/>
                <w:b/>
                <w:i/>
                <w:sz w:val="20"/>
              </w:rPr>
            </w:pPr>
            <w:r>
              <w:rPr>
                <w:rFonts w:ascii="Arial-BoldItalicMT" w:hAnsi="Arial-BoldItalicMT"/>
                <w:b/>
                <w:i/>
                <w:w w:val="95"/>
                <w:sz w:val="20"/>
              </w:rPr>
              <w:t>Current</w:t>
            </w:r>
            <w:r>
              <w:rPr>
                <w:rFonts w:ascii="Arial-BoldItalicMT" w:hAnsi="Arial-BoldItalicMT"/>
                <w:b/>
                <w:i/>
                <w:spacing w:val="-13"/>
                <w:w w:val="95"/>
                <w:sz w:val="20"/>
              </w:rPr>
              <w:t> </w:t>
            </w:r>
            <w:r>
              <w:rPr>
                <w:rFonts w:ascii="Arial-BoldItalicMT" w:hAnsi="Arial-BoldItalicMT"/>
                <w:b/>
                <w:i/>
                <w:w w:val="95"/>
                <w:sz w:val="20"/>
                <w:u w:val="single"/>
              </w:rPr>
              <w:t>Chief</w:t>
            </w:r>
            <w:r>
              <w:rPr>
                <w:rFonts w:ascii="Arial-BoldItalicMT" w:hAnsi="Arial-BoldItalicMT"/>
                <w:b/>
                <w:i/>
                <w:spacing w:val="-13"/>
                <w:w w:val="95"/>
                <w:sz w:val="20"/>
                <w:u w:val="single"/>
              </w:rPr>
              <w:t> </w:t>
            </w:r>
            <w:r>
              <w:rPr>
                <w:rFonts w:ascii="Arial-BoldItalicMT" w:hAnsi="Arial-BoldItalicMT"/>
                <w:b/>
                <w:i/>
                <w:w w:val="95"/>
                <w:sz w:val="20"/>
                <w:u w:val="single"/>
              </w:rPr>
              <w:t>Risk</w:t>
            </w:r>
            <w:r>
              <w:rPr>
                <w:rFonts w:ascii="Arial-BoldItalicMT" w:hAnsi="Arial-BoldItalicMT"/>
                <w:b/>
                <w:i/>
                <w:spacing w:val="-15"/>
                <w:w w:val="95"/>
                <w:sz w:val="20"/>
                <w:u w:val="single"/>
              </w:rPr>
              <w:t> </w:t>
            </w:r>
            <w:r>
              <w:rPr>
                <w:rFonts w:ascii="Arial-BoldItalicMT" w:hAnsi="Arial-BoldItalicMT"/>
                <w:b/>
                <w:i/>
                <w:w w:val="95"/>
                <w:sz w:val="20"/>
                <w:u w:val="single"/>
              </w:rPr>
              <w:t>&amp;</w:t>
            </w:r>
            <w:r>
              <w:rPr>
                <w:rFonts w:ascii="Arial-BoldItalicMT" w:hAnsi="Arial-BoldItalicMT"/>
                <w:b/>
                <w:i/>
                <w:spacing w:val="-12"/>
                <w:w w:val="95"/>
                <w:sz w:val="20"/>
                <w:u w:val="single"/>
              </w:rPr>
              <w:t> </w:t>
            </w:r>
            <w:r>
              <w:rPr>
                <w:rFonts w:ascii="Arial-BoldItalicMT" w:hAnsi="Arial-BoldItalicMT"/>
                <w:b/>
                <w:i/>
                <w:w w:val="95"/>
                <w:sz w:val="20"/>
                <w:u w:val="single"/>
              </w:rPr>
              <w:t>Security</w:t>
            </w:r>
            <w:r>
              <w:rPr>
                <w:rFonts w:ascii="Arial-BoldItalicMT" w:hAnsi="Arial-BoldItalicMT"/>
                <w:b/>
                <w:i/>
                <w:spacing w:val="-12"/>
                <w:w w:val="95"/>
                <w:sz w:val="20"/>
                <w:u w:val="single"/>
              </w:rPr>
              <w:t> </w:t>
            </w:r>
            <w:r>
              <w:rPr>
                <w:rFonts w:ascii="Arial-BoldItalicMT" w:hAnsi="Arial-BoldItalicMT"/>
                <w:b/>
                <w:i/>
                <w:w w:val="95"/>
                <w:sz w:val="20"/>
                <w:u w:val="single"/>
              </w:rPr>
              <w:t>Officer</w:t>
            </w:r>
            <w:r>
              <w:rPr>
                <w:rFonts w:ascii="Arial-BoldItalicMT" w:hAnsi="Arial-BoldItalicMT"/>
                <w:b/>
                <w:i/>
                <w:w w:val="95"/>
                <w:sz w:val="20"/>
              </w:rPr>
              <w:t>,</w:t>
            </w:r>
            <w:r>
              <w:rPr>
                <w:rFonts w:ascii="Arial-BoldItalicMT" w:hAnsi="Arial-BoldItalicMT"/>
                <w:b/>
                <w:i/>
                <w:spacing w:val="-12"/>
                <w:w w:val="95"/>
                <w:sz w:val="20"/>
              </w:rPr>
              <w:t> </w:t>
            </w:r>
            <w:r>
              <w:rPr>
                <w:rFonts w:ascii="Arial-BoldItalicMT" w:hAnsi="Arial-BoldItalicMT"/>
                <w:b/>
                <w:i/>
                <w:w w:val="95"/>
                <w:sz w:val="20"/>
              </w:rPr>
              <w:t>ALTOUR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769" w:val="left" w:leader="none"/>
                <w:tab w:pos="770" w:val="left" w:leader="none"/>
              </w:tabs>
              <w:spacing w:line="240" w:lineRule="auto" w:before="25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Six</w:t>
            </w:r>
            <w:r>
              <w:rPr>
                <w:spacing w:val="-26"/>
                <w:sz w:val="20"/>
              </w:rPr>
              <w:t> </w:t>
            </w:r>
            <w:r>
              <w:rPr>
                <w:sz w:val="20"/>
              </w:rPr>
              <w:t>years</w:t>
            </w:r>
            <w:r>
              <w:rPr>
                <w:spacing w:val="-25"/>
                <w:sz w:val="20"/>
              </w:rPr>
              <w:t> </w:t>
            </w:r>
            <w:r>
              <w:rPr>
                <w:sz w:val="20"/>
              </w:rPr>
              <w:t>as</w:t>
            </w:r>
            <w:r>
              <w:rPr>
                <w:spacing w:val="-26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26"/>
                <w:sz w:val="20"/>
              </w:rPr>
              <w:t> </w:t>
            </w:r>
            <w:r>
              <w:rPr>
                <w:sz w:val="20"/>
              </w:rPr>
              <w:t>COO</w:t>
            </w:r>
            <w:r>
              <w:rPr>
                <w:spacing w:val="-26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26"/>
                <w:sz w:val="20"/>
              </w:rPr>
              <w:t> </w:t>
            </w:r>
            <w:r>
              <w:rPr>
                <w:sz w:val="20"/>
              </w:rPr>
              <w:t>WorldAware</w:t>
            </w:r>
            <w:r>
              <w:rPr>
                <w:spacing w:val="-27"/>
                <w:sz w:val="20"/>
              </w:rPr>
              <w:t> </w:t>
            </w:r>
            <w:r>
              <w:rPr>
                <w:sz w:val="20"/>
              </w:rPr>
              <w:t>(Formally</w:t>
            </w:r>
            <w:r>
              <w:rPr>
                <w:spacing w:val="-26"/>
                <w:sz w:val="20"/>
              </w:rPr>
              <w:t> </w:t>
            </w:r>
            <w:r>
              <w:rPr>
                <w:sz w:val="20"/>
              </w:rPr>
              <w:t>known</w:t>
            </w:r>
            <w:r>
              <w:rPr>
                <w:spacing w:val="-26"/>
                <w:sz w:val="20"/>
              </w:rPr>
              <w:t> </w:t>
            </w:r>
            <w:r>
              <w:rPr>
                <w:sz w:val="20"/>
              </w:rPr>
              <w:t>as</w:t>
            </w:r>
            <w:r>
              <w:rPr>
                <w:spacing w:val="-24"/>
                <w:sz w:val="20"/>
              </w:rPr>
              <w:t> </w:t>
            </w:r>
            <w:r>
              <w:rPr>
                <w:sz w:val="20"/>
              </w:rPr>
              <w:t>iJET</w:t>
            </w:r>
            <w:r>
              <w:rPr>
                <w:spacing w:val="-26"/>
                <w:sz w:val="20"/>
              </w:rPr>
              <w:t> </w:t>
            </w:r>
            <w:r>
              <w:rPr>
                <w:sz w:val="20"/>
              </w:rPr>
              <w:t>International)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769" w:val="left" w:leader="none"/>
                <w:tab w:pos="770" w:val="left" w:leader="none"/>
              </w:tabs>
              <w:spacing w:line="240" w:lineRule="auto" w:before="24" w:after="0"/>
              <w:ind w:left="769" w:right="0" w:hanging="362"/>
              <w:jc w:val="left"/>
              <w:rPr>
                <w:sz w:val="20"/>
              </w:rPr>
            </w:pPr>
            <w:r>
              <w:rPr>
                <w:sz w:val="20"/>
              </w:rPr>
              <w:t>15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years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as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President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AIG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Travel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Guard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Assist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769" w:val="left" w:leader="none"/>
                <w:tab w:pos="770" w:val="left" w:leader="none"/>
              </w:tabs>
              <w:spacing w:line="240" w:lineRule="auto" w:before="25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Five</w:t>
            </w:r>
            <w:r>
              <w:rPr>
                <w:spacing w:val="-19"/>
                <w:sz w:val="20"/>
              </w:rPr>
              <w:t> </w:t>
            </w:r>
            <w:r>
              <w:rPr>
                <w:sz w:val="20"/>
              </w:rPr>
              <w:t>years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as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Program</w:t>
            </w:r>
            <w:r>
              <w:rPr>
                <w:spacing w:val="-18"/>
                <w:sz w:val="20"/>
              </w:rPr>
              <w:t> </w:t>
            </w:r>
            <w:r>
              <w:rPr>
                <w:sz w:val="20"/>
              </w:rPr>
              <w:t>Director</w:t>
            </w:r>
            <w:r>
              <w:rPr>
                <w:spacing w:val="-19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18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Department</w:t>
            </w:r>
            <w:r>
              <w:rPr>
                <w:spacing w:val="-18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17"/>
                <w:sz w:val="20"/>
              </w:rPr>
              <w:t> </w:t>
            </w:r>
            <w:r>
              <w:rPr>
                <w:sz w:val="20"/>
              </w:rPr>
              <w:t>Defense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769" w:val="left" w:leader="none"/>
                <w:tab w:pos="770" w:val="left" w:leader="none"/>
              </w:tabs>
              <w:spacing w:line="240" w:lineRule="auto" w:before="26" w:after="0"/>
              <w:ind w:left="769" w:right="0" w:hanging="361"/>
              <w:jc w:val="left"/>
              <w:rPr>
                <w:sz w:val="20"/>
              </w:rPr>
            </w:pPr>
            <w:r>
              <w:rPr>
                <w:sz w:val="20"/>
              </w:rPr>
              <w:t>Six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years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United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States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Marine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Corps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line="325" w:lineRule="exact"/>
              <w:ind w:left="114" w:right="74"/>
              <w:jc w:val="center"/>
              <w:rPr>
                <w:b/>
                <w:sz w:val="32"/>
              </w:rPr>
            </w:pPr>
            <w:r>
              <w:rPr>
                <w:b/>
                <w:color w:val="001F5F"/>
                <w:w w:val="90"/>
                <w:sz w:val="32"/>
              </w:rPr>
              <w:t>CONTACT</w:t>
            </w:r>
          </w:p>
          <w:p>
            <w:pPr>
              <w:pStyle w:val="TableParagraph"/>
              <w:spacing w:before="23"/>
              <w:ind w:left="110" w:right="74"/>
              <w:jc w:val="center"/>
              <w:rPr>
                <w:b/>
                <w:sz w:val="32"/>
              </w:rPr>
            </w:pPr>
            <w:r>
              <w:rPr>
                <w:b/>
                <w:color w:val="001F5F"/>
                <w:w w:val="95"/>
                <w:sz w:val="32"/>
              </w:rPr>
              <w:t>INFORMATION</w:t>
            </w:r>
          </w:p>
        </w:tc>
      </w:tr>
      <w:tr>
        <w:trPr>
          <w:trHeight w:val="323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spacing w:before="60"/>
              <w:ind w:left="49"/>
              <w:rPr>
                <w:sz w:val="20"/>
              </w:rPr>
            </w:pPr>
            <w:r>
              <w:rPr>
                <w:sz w:val="20"/>
              </w:rPr>
              <w:t>John has been married for 29 years and is the father of two wonderful daughters. He has a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before="20"/>
              <w:ind w:left="116" w:right="72"/>
              <w:jc w:val="center"/>
              <w:rPr>
                <w:b/>
                <w:sz w:val="24"/>
              </w:rPr>
            </w:pPr>
            <w:r>
              <w:rPr>
                <w:b/>
                <w:color w:val="001F5F"/>
                <w:sz w:val="24"/>
              </w:rPr>
              <w:t>443-852-5057</w:t>
            </w:r>
          </w:p>
        </w:tc>
      </w:tr>
      <w:tr>
        <w:trPr>
          <w:trHeight w:val="240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spacing w:line="211" w:lineRule="exact"/>
              <w:ind w:left="49"/>
              <w:rPr>
                <w:sz w:val="20"/>
              </w:rPr>
            </w:pPr>
            <w:r>
              <w:rPr>
                <w:w w:val="95"/>
                <w:sz w:val="20"/>
              </w:rPr>
              <w:t>President's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&amp;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Key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Executives</w:t>
            </w:r>
            <w:r>
              <w:rPr>
                <w:spacing w:val="-24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MBA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from</w:t>
            </w:r>
            <w:r>
              <w:rPr>
                <w:spacing w:val="-27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the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Pepperdine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Graziadio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Business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School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after</w:t>
            </w:r>
            <w:r>
              <w:rPr>
                <w:spacing w:val="-27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studying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244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spacing w:line="215" w:lineRule="exact"/>
              <w:ind w:left="49"/>
              <w:rPr>
                <w:sz w:val="20"/>
              </w:rPr>
            </w:pPr>
            <w:r>
              <w:rPr>
                <w:w w:val="95"/>
                <w:sz w:val="20"/>
              </w:rPr>
              <w:t>Aerospace</w:t>
            </w:r>
            <w:r>
              <w:rPr>
                <w:spacing w:val="-25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Engineering</w:t>
            </w:r>
            <w:r>
              <w:rPr>
                <w:spacing w:val="-23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University</w:t>
            </w:r>
            <w:r>
              <w:rPr>
                <w:spacing w:val="-24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of</w:t>
            </w:r>
            <w:r>
              <w:rPr>
                <w:spacing w:val="-25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Kansas.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He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is</w:t>
            </w:r>
            <w:r>
              <w:rPr>
                <w:spacing w:val="-24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an</w:t>
            </w:r>
            <w:r>
              <w:rPr>
                <w:spacing w:val="-24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active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member</w:t>
            </w:r>
            <w:r>
              <w:rPr>
                <w:spacing w:val="-24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of</w:t>
            </w:r>
            <w:r>
              <w:rPr>
                <w:spacing w:val="-26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MENSA,</w:t>
            </w:r>
            <w:r>
              <w:rPr>
                <w:spacing w:val="-24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and</w:t>
            </w:r>
            <w:r>
              <w:rPr>
                <w:spacing w:val="-24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through</w:t>
            </w:r>
            <w:r>
              <w:rPr>
                <w:spacing w:val="-24"/>
                <w:w w:val="95"/>
                <w:sz w:val="20"/>
              </w:rPr>
              <w:t> </w:t>
            </w:r>
            <w:r>
              <w:rPr>
                <w:w w:val="95"/>
                <w:sz w:val="20"/>
              </w:rPr>
              <w:t>his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225" w:hRule="atLeast"/>
        </w:trPr>
        <w:tc>
          <w:tcPr>
            <w:tcW w:w="8148" w:type="dxa"/>
            <w:tcBorders>
              <w:right w:val="single" w:sz="18" w:space="0" w:color="A6A6A6"/>
            </w:tcBorders>
          </w:tcPr>
          <w:p>
            <w:pPr>
              <w:pStyle w:val="TableParagraph"/>
              <w:spacing w:line="206" w:lineRule="exact"/>
              <w:ind w:left="49"/>
              <w:rPr>
                <w:sz w:val="20"/>
              </w:rPr>
            </w:pPr>
            <w:r>
              <w:rPr>
                <w:sz w:val="20"/>
              </w:rPr>
              <w:t>professional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military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experience,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John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has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visited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more</w:t>
            </w:r>
            <w:r>
              <w:rPr>
                <w:spacing w:val="-35"/>
                <w:sz w:val="20"/>
              </w:rPr>
              <w:t> </w:t>
            </w:r>
            <w:r>
              <w:rPr>
                <w:sz w:val="20"/>
              </w:rPr>
              <w:t>than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136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countries/territories</w:t>
            </w:r>
            <w:r>
              <w:rPr>
                <w:spacing w:val="-33"/>
                <w:sz w:val="20"/>
              </w:rPr>
              <w:t> </w:t>
            </w:r>
            <w:r>
              <w:rPr>
                <w:sz w:val="20"/>
              </w:rPr>
              <w:t>and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446" w:hRule="atLeast"/>
        </w:trPr>
        <w:tc>
          <w:tcPr>
            <w:tcW w:w="8148" w:type="dxa"/>
            <w:tcBorders>
              <w:bottom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before="1"/>
              <w:ind w:left="49"/>
              <w:rPr>
                <w:sz w:val="20"/>
              </w:rPr>
            </w:pPr>
            <w:r>
              <w:rPr>
                <w:sz w:val="20"/>
              </w:rPr>
              <w:t>lived on three continents.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line="235" w:lineRule="exact"/>
              <w:ind w:left="116" w:right="73"/>
              <w:jc w:val="center"/>
              <w:rPr>
                <w:b/>
                <w:sz w:val="24"/>
              </w:rPr>
            </w:pPr>
            <w:hyperlink r:id="rId12">
              <w:r>
                <w:rPr>
                  <w:b/>
                  <w:color w:val="001F5F"/>
                  <w:w w:val="95"/>
                  <w:sz w:val="24"/>
                  <w:u w:val="single" w:color="001F5F"/>
                </w:rPr>
                <w:t>john.rose@altour.com</w:t>
              </w:r>
            </w:hyperlink>
          </w:p>
        </w:tc>
      </w:tr>
      <w:tr>
        <w:trPr>
          <w:trHeight w:val="383" w:hRule="atLeast"/>
        </w:trPr>
        <w:tc>
          <w:tcPr>
            <w:tcW w:w="8148" w:type="dxa"/>
            <w:tcBorders>
              <w:top w:val="single" w:sz="18" w:space="0" w:color="A6A6A6"/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before="76"/>
              <w:ind w:left="648" w:right="614"/>
              <w:jc w:val="center"/>
              <w:rPr>
                <w:b/>
                <w:sz w:val="20"/>
              </w:rPr>
            </w:pPr>
            <w:r>
              <w:rPr>
                <w:b/>
                <w:color w:val="001F5F"/>
                <w:w w:val="90"/>
                <w:sz w:val="20"/>
              </w:rPr>
              <w:t>WEB LINKS</w:t>
            </w:r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610" w:hRule="atLeast"/>
        </w:trPr>
        <w:tc>
          <w:tcPr>
            <w:tcW w:w="8148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before="7"/>
              <w:ind w:left="0"/>
              <w:rPr>
                <w:sz w:val="15"/>
              </w:rPr>
            </w:pPr>
          </w:p>
          <w:p>
            <w:pPr>
              <w:pStyle w:val="TableParagraph"/>
              <w:ind w:left="648" w:right="617"/>
              <w:jc w:val="center"/>
              <w:rPr>
                <w:b/>
                <w:sz w:val="20"/>
              </w:rPr>
            </w:pPr>
            <w:r>
              <w:rPr>
                <w:b/>
                <w:color w:val="001F5F"/>
                <w:w w:val="95"/>
                <w:sz w:val="20"/>
              </w:rPr>
              <w:t>Bloomberg: </w:t>
            </w:r>
            <w:hyperlink r:id="rId13">
              <w:r>
                <w:rPr>
                  <w:b/>
                  <w:color w:val="001F5F"/>
                  <w:w w:val="95"/>
                  <w:sz w:val="20"/>
                  <w:u w:val="single" w:color="001F5F"/>
                </w:rPr>
                <w:t>John Rose Interview on Bloomberg - In the Loop with Betty Liu</w:t>
              </w:r>
            </w:hyperlink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line="254" w:lineRule="auto" w:before="31"/>
              <w:ind w:left="1156" w:right="391" w:hanging="708"/>
              <w:rPr>
                <w:b/>
                <w:sz w:val="20"/>
              </w:rPr>
            </w:pPr>
            <w:hyperlink r:id="rId14"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John</w:t>
              </w:r>
              <w:r>
                <w:rPr>
                  <w:b/>
                  <w:color w:val="001F5F"/>
                  <w:spacing w:val="-29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M.</w:t>
              </w:r>
              <w:r>
                <w:rPr>
                  <w:b/>
                  <w:color w:val="001F5F"/>
                  <w:spacing w:val="-28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Rose</w:t>
              </w:r>
              <w:r>
                <w:rPr>
                  <w:b/>
                  <w:color w:val="001F5F"/>
                  <w:spacing w:val="-28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-</w:t>
              </w:r>
              <w:r>
                <w:rPr>
                  <w:b/>
                  <w:color w:val="001F5F"/>
                  <w:spacing w:val="-28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Linkedin</w:t>
              </w:r>
            </w:hyperlink>
            <w:r>
              <w:rPr>
                <w:b/>
                <w:color w:val="001F5F"/>
                <w:w w:val="90"/>
                <w:sz w:val="20"/>
              </w:rPr>
              <w:t> </w:t>
            </w:r>
            <w:hyperlink r:id="rId14">
              <w:r>
                <w:rPr>
                  <w:b/>
                  <w:color w:val="001F5F"/>
                  <w:w w:val="95"/>
                  <w:sz w:val="20"/>
                  <w:u w:val="single" w:color="001F5F"/>
                </w:rPr>
                <w:t>Profile</w:t>
              </w:r>
            </w:hyperlink>
          </w:p>
        </w:tc>
      </w:tr>
      <w:tr>
        <w:trPr>
          <w:trHeight w:val="391" w:hRule="atLeast"/>
        </w:trPr>
        <w:tc>
          <w:tcPr>
            <w:tcW w:w="8148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before="59"/>
              <w:ind w:left="225"/>
              <w:rPr>
                <w:b/>
                <w:sz w:val="20"/>
              </w:rPr>
            </w:pPr>
            <w:r>
              <w:rPr>
                <w:b/>
                <w:color w:val="001F5F"/>
                <w:w w:val="90"/>
                <w:sz w:val="20"/>
              </w:rPr>
              <w:t>Fox</w:t>
            </w:r>
            <w:r>
              <w:rPr>
                <w:b/>
                <w:color w:val="001F5F"/>
                <w:spacing w:val="-26"/>
                <w:w w:val="90"/>
                <w:sz w:val="20"/>
              </w:rPr>
              <w:t> </w:t>
            </w:r>
            <w:r>
              <w:rPr>
                <w:b/>
                <w:color w:val="001F5F"/>
                <w:w w:val="90"/>
                <w:sz w:val="20"/>
              </w:rPr>
              <w:t>&amp;</w:t>
            </w:r>
            <w:r>
              <w:rPr>
                <w:b/>
                <w:color w:val="001F5F"/>
                <w:spacing w:val="-26"/>
                <w:w w:val="90"/>
                <w:sz w:val="20"/>
              </w:rPr>
              <w:t> </w:t>
            </w:r>
            <w:r>
              <w:rPr>
                <w:b/>
                <w:color w:val="001F5F"/>
                <w:w w:val="90"/>
                <w:sz w:val="20"/>
              </w:rPr>
              <w:t>Friends:</w:t>
            </w:r>
            <w:r>
              <w:rPr>
                <w:b/>
                <w:color w:val="001F5F"/>
                <w:spacing w:val="-26"/>
                <w:w w:val="90"/>
                <w:sz w:val="20"/>
              </w:rPr>
              <w:t> </w:t>
            </w:r>
            <w:hyperlink r:id="rId15"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John</w:t>
              </w:r>
              <w:r>
                <w:rPr>
                  <w:b/>
                  <w:color w:val="001F5F"/>
                  <w:spacing w:val="-26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Rose</w:t>
              </w:r>
              <w:r>
                <w:rPr>
                  <w:b/>
                  <w:color w:val="001F5F"/>
                  <w:spacing w:val="-26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Interview</w:t>
              </w:r>
              <w:r>
                <w:rPr>
                  <w:b/>
                  <w:color w:val="001F5F"/>
                  <w:spacing w:val="-25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-</w:t>
              </w:r>
              <w:r>
                <w:rPr>
                  <w:b/>
                  <w:color w:val="001F5F"/>
                  <w:spacing w:val="-27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"Dangers</w:t>
              </w:r>
              <w:r>
                <w:rPr>
                  <w:b/>
                  <w:color w:val="001F5F"/>
                  <w:spacing w:val="-26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Inside</w:t>
              </w:r>
              <w:r>
                <w:rPr>
                  <w:b/>
                  <w:color w:val="001F5F"/>
                  <w:spacing w:val="-27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Iraq:</w:t>
              </w:r>
              <w:r>
                <w:rPr>
                  <w:b/>
                  <w:color w:val="001F5F"/>
                  <w:spacing w:val="-26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Evacuating</w:t>
              </w:r>
              <w:r>
                <w:rPr>
                  <w:b/>
                  <w:color w:val="001F5F"/>
                  <w:spacing w:val="-26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American</w:t>
              </w:r>
              <w:r>
                <w:rPr>
                  <w:b/>
                  <w:color w:val="001F5F"/>
                  <w:spacing w:val="-24"/>
                  <w:w w:val="90"/>
                  <w:sz w:val="20"/>
                  <w:u w:val="single" w:color="001F5F"/>
                </w:rPr>
                <w:t> </w:t>
              </w:r>
              <w:r>
                <w:rPr>
                  <w:b/>
                  <w:color w:val="001F5F"/>
                  <w:w w:val="90"/>
                  <w:sz w:val="20"/>
                  <w:u w:val="single" w:color="001F5F"/>
                </w:rPr>
                <w:t>Contractors"</w:t>
              </w:r>
            </w:hyperlink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607" w:hRule="atLeast"/>
        </w:trPr>
        <w:tc>
          <w:tcPr>
            <w:tcW w:w="8148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before="154"/>
              <w:ind w:left="648" w:right="616"/>
              <w:jc w:val="center"/>
              <w:rPr>
                <w:b/>
                <w:sz w:val="20"/>
              </w:rPr>
            </w:pPr>
            <w:r>
              <w:rPr>
                <w:b/>
                <w:color w:val="001F5F"/>
                <w:w w:val="95"/>
                <w:sz w:val="20"/>
              </w:rPr>
              <w:t>NBC: </w:t>
            </w:r>
            <w:hyperlink r:id="rId16">
              <w:r>
                <w:rPr>
                  <w:b/>
                  <w:color w:val="001F5F"/>
                  <w:w w:val="95"/>
                  <w:sz w:val="20"/>
                  <w:u w:val="single" w:color="001F5F"/>
                </w:rPr>
                <w:t>John Rose on NBC with Tom Costello</w:t>
              </w:r>
            </w:hyperlink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line="270" w:lineRule="atLeast" w:before="37"/>
              <w:ind w:left="234" w:right="181" w:firstLine="9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Please</w:t>
            </w:r>
            <w:r>
              <w:rPr>
                <w:rFonts w:ascii="Arial-BoldItalicMT"/>
                <w:b/>
                <w:i/>
                <w:color w:val="001F5F"/>
                <w:spacing w:val="-22"/>
                <w:w w:val="90"/>
                <w:sz w:val="22"/>
              </w:rPr>
              <w:t> </w:t>
            </w: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feel</w:t>
            </w:r>
            <w:r>
              <w:rPr>
                <w:rFonts w:ascii="Arial-BoldItalicMT"/>
                <w:b/>
                <w:i/>
                <w:color w:val="001F5F"/>
                <w:spacing w:val="-20"/>
                <w:w w:val="90"/>
                <w:sz w:val="22"/>
              </w:rPr>
              <w:t> </w:t>
            </w: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free</w:t>
            </w:r>
            <w:r>
              <w:rPr>
                <w:rFonts w:ascii="Arial-BoldItalicMT"/>
                <w:b/>
                <w:i/>
                <w:color w:val="001F5F"/>
                <w:spacing w:val="-21"/>
                <w:w w:val="90"/>
                <w:sz w:val="22"/>
              </w:rPr>
              <w:t> </w:t>
            </w: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to</w:t>
            </w:r>
            <w:r>
              <w:rPr>
                <w:rFonts w:ascii="Arial-BoldItalicMT"/>
                <w:b/>
                <w:i/>
                <w:color w:val="001F5F"/>
                <w:spacing w:val="-21"/>
                <w:w w:val="90"/>
                <w:sz w:val="22"/>
              </w:rPr>
              <w:t> </w:t>
            </w: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contact John</w:t>
            </w:r>
            <w:r>
              <w:rPr>
                <w:rFonts w:ascii="Arial-BoldItalicMT"/>
                <w:b/>
                <w:i/>
                <w:color w:val="001F5F"/>
                <w:spacing w:val="-31"/>
                <w:w w:val="90"/>
                <w:sz w:val="22"/>
              </w:rPr>
              <w:t> </w:t>
            </w: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to</w:t>
            </w:r>
            <w:r>
              <w:rPr>
                <w:rFonts w:ascii="Arial-BoldItalicMT"/>
                <w:b/>
                <w:i/>
                <w:color w:val="001F5F"/>
                <w:spacing w:val="-31"/>
                <w:w w:val="90"/>
                <w:sz w:val="22"/>
              </w:rPr>
              <w:t> </w:t>
            </w: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request</w:t>
            </w:r>
            <w:r>
              <w:rPr>
                <w:rFonts w:ascii="Arial-BoldItalicMT"/>
                <w:b/>
                <w:i/>
                <w:color w:val="001F5F"/>
                <w:spacing w:val="-32"/>
                <w:w w:val="90"/>
                <w:sz w:val="22"/>
              </w:rPr>
              <w:t> </w:t>
            </w: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additional</w:t>
            </w:r>
          </w:p>
        </w:tc>
      </w:tr>
      <w:tr>
        <w:trPr>
          <w:trHeight w:val="282" w:hRule="atLeast"/>
        </w:trPr>
        <w:tc>
          <w:tcPr>
            <w:tcW w:w="8148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line="226" w:lineRule="exact" w:before="37"/>
              <w:ind w:left="648" w:right="613"/>
              <w:jc w:val="center"/>
              <w:rPr>
                <w:b/>
                <w:sz w:val="20"/>
              </w:rPr>
            </w:pPr>
            <w:r>
              <w:rPr>
                <w:b/>
                <w:color w:val="001F5F"/>
                <w:w w:val="95"/>
                <w:sz w:val="20"/>
              </w:rPr>
              <w:t>VOA: </w:t>
            </w:r>
            <w:hyperlink r:id="rId17">
              <w:r>
                <w:rPr>
                  <w:b/>
                  <w:color w:val="001F5F"/>
                  <w:w w:val="95"/>
                  <w:sz w:val="20"/>
                  <w:u w:val="single" w:color="001F5F"/>
                </w:rPr>
                <w:t>John Rose "HashtagVOA: #EgyptAir"</w:t>
              </w:r>
            </w:hyperlink>
          </w:p>
        </w:tc>
        <w:tc>
          <w:tcPr>
            <w:tcW w:w="2862" w:type="dxa"/>
            <w:tcBorders>
              <w:left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line="235" w:lineRule="exact"/>
              <w:ind w:left="116" w:right="74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w w:val="90"/>
                <w:sz w:val="22"/>
              </w:rPr>
              <w:t>information, media sources</w:t>
            </w:r>
          </w:p>
        </w:tc>
      </w:tr>
      <w:tr>
        <w:trPr>
          <w:trHeight w:val="390" w:hRule="atLeast"/>
        </w:trPr>
        <w:tc>
          <w:tcPr>
            <w:tcW w:w="8148" w:type="dxa"/>
            <w:tcBorders>
              <w:left w:val="single" w:sz="18" w:space="0" w:color="A6A6A6"/>
              <w:bottom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862" w:type="dxa"/>
            <w:tcBorders>
              <w:left w:val="single" w:sz="18" w:space="0" w:color="A6A6A6"/>
              <w:bottom w:val="single" w:sz="18" w:space="0" w:color="A6A6A6"/>
              <w:right w:val="single" w:sz="18" w:space="0" w:color="A6A6A6"/>
            </w:tcBorders>
          </w:tcPr>
          <w:p>
            <w:pPr>
              <w:pStyle w:val="TableParagraph"/>
              <w:spacing w:line="221" w:lineRule="exact"/>
              <w:ind w:left="116" w:right="72"/>
              <w:jc w:val="center"/>
              <w:rPr>
                <w:rFonts w:ascii="Arial-BoldItalicMT"/>
                <w:b/>
                <w:i/>
                <w:sz w:val="22"/>
              </w:rPr>
            </w:pPr>
            <w:r>
              <w:rPr>
                <w:rFonts w:ascii="Arial-BoldItalicMT"/>
                <w:b/>
                <w:i/>
                <w:color w:val="001F5F"/>
                <w:sz w:val="22"/>
              </w:rPr>
              <w:t>or references.</w:t>
            </w:r>
          </w:p>
        </w:tc>
      </w:tr>
    </w:tbl>
    <w:sectPr>
      <w:type w:val="continuous"/>
      <w:pgSz w:w="12240" w:h="15840"/>
      <w:pgMar w:top="1000" w:bottom="280" w:left="560" w:right="3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rial-BoldItalicMT">
    <w:altName w:val="Arial-BoldItalicMT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">
    <w:multiLevelType w:val="hybridMultilevel"/>
    <w:lvl w:ilvl="0">
      <w:start w:val="0"/>
      <w:numFmt w:val="bullet"/>
      <w:lvlText w:val="•"/>
      <w:lvlJc w:val="left"/>
      <w:pPr>
        <w:ind w:left="769" w:hanging="361"/>
      </w:pPr>
      <w:rPr>
        <w:rFonts w:hint="default" w:ascii="Arial" w:hAnsi="Arial" w:eastAsia="Arial" w:cs="Arial"/>
        <w:w w:val="130"/>
        <w:sz w:val="20"/>
        <w:szCs w:val="20"/>
        <w:lang w:val="en-us" w:eastAsia="en-us" w:bidi="en-us"/>
      </w:rPr>
    </w:lvl>
    <w:lvl w:ilvl="1">
      <w:start w:val="0"/>
      <w:numFmt w:val="bullet"/>
      <w:lvlText w:val="•"/>
      <w:lvlJc w:val="left"/>
      <w:pPr>
        <w:ind w:left="1496" w:hanging="361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2233" w:hanging="361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2969" w:hanging="361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3706" w:hanging="361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4442" w:hanging="361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5179" w:hanging="361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5915" w:hanging="361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6652" w:hanging="361"/>
      </w:pPr>
      <w:rPr>
        <w:rFonts w:hint="default"/>
        <w:lang w:val="en-us" w:eastAsia="en-us" w:bidi="en-us"/>
      </w:rPr>
    </w:lvl>
  </w:abstractNum>
  <w:abstractNum w:abstractNumId="2">
    <w:multiLevelType w:val="hybridMultilevel"/>
    <w:lvl w:ilvl="0">
      <w:start w:val="0"/>
      <w:numFmt w:val="bullet"/>
      <w:lvlText w:val="•"/>
      <w:lvlJc w:val="left"/>
      <w:pPr>
        <w:ind w:left="769" w:hanging="361"/>
      </w:pPr>
      <w:rPr>
        <w:rFonts w:hint="default" w:ascii="Arial" w:hAnsi="Arial" w:eastAsia="Arial" w:cs="Arial"/>
        <w:w w:val="130"/>
        <w:sz w:val="20"/>
        <w:szCs w:val="20"/>
        <w:lang w:val="en-us" w:eastAsia="en-us" w:bidi="en-us"/>
      </w:rPr>
    </w:lvl>
    <w:lvl w:ilvl="1">
      <w:start w:val="0"/>
      <w:numFmt w:val="bullet"/>
      <w:lvlText w:val="•"/>
      <w:lvlJc w:val="left"/>
      <w:pPr>
        <w:ind w:left="1496" w:hanging="361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2233" w:hanging="361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2969" w:hanging="361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3706" w:hanging="361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4442" w:hanging="361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5179" w:hanging="361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5915" w:hanging="361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6652" w:hanging="361"/>
      </w:pPr>
      <w:rPr>
        <w:rFonts w:hint="default"/>
        <w:lang w:val="en-us" w:eastAsia="en-us" w:bidi="en-us"/>
      </w:rPr>
    </w:lvl>
  </w:abstractNum>
  <w:abstractNum w:abstractNumId="1">
    <w:multiLevelType w:val="hybridMultilevel"/>
    <w:lvl w:ilvl="0">
      <w:start w:val="0"/>
      <w:numFmt w:val="bullet"/>
      <w:lvlText w:val="•"/>
      <w:lvlJc w:val="left"/>
      <w:pPr>
        <w:ind w:left="769" w:hanging="361"/>
      </w:pPr>
      <w:rPr>
        <w:rFonts w:hint="default" w:ascii="Arial" w:hAnsi="Arial" w:eastAsia="Arial" w:cs="Arial"/>
        <w:w w:val="130"/>
        <w:sz w:val="20"/>
        <w:szCs w:val="20"/>
        <w:lang w:val="en-us" w:eastAsia="en-us" w:bidi="en-us"/>
      </w:rPr>
    </w:lvl>
    <w:lvl w:ilvl="1">
      <w:start w:val="0"/>
      <w:numFmt w:val="bullet"/>
      <w:lvlText w:val="•"/>
      <w:lvlJc w:val="left"/>
      <w:pPr>
        <w:ind w:left="1496" w:hanging="361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2233" w:hanging="361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2969" w:hanging="361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3706" w:hanging="361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4442" w:hanging="361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5179" w:hanging="361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5915" w:hanging="361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6652" w:hanging="361"/>
      </w:pPr>
      <w:rPr>
        <w:rFonts w:hint="default"/>
        <w:lang w:val="en-us" w:eastAsia="en-us" w:bidi="en-us"/>
      </w:rPr>
    </w:lvl>
  </w:abstractNum>
  <w:abstractNum w:abstractNumId="0">
    <w:multiLevelType w:val="hybridMultilevel"/>
    <w:lvl w:ilvl="0">
      <w:start w:val="0"/>
      <w:numFmt w:val="bullet"/>
      <w:lvlText w:val="•"/>
      <w:lvlJc w:val="left"/>
      <w:pPr>
        <w:ind w:left="3650" w:hanging="704"/>
      </w:pPr>
      <w:rPr>
        <w:rFonts w:hint="default" w:ascii="Arial" w:hAnsi="Arial" w:eastAsia="Arial" w:cs="Arial"/>
        <w:w w:val="130"/>
        <w:sz w:val="20"/>
        <w:szCs w:val="20"/>
        <w:lang w:val="en-us" w:eastAsia="en-us" w:bidi="en-us"/>
      </w:rPr>
    </w:lvl>
    <w:lvl w:ilvl="1">
      <w:start w:val="0"/>
      <w:numFmt w:val="bullet"/>
      <w:lvlText w:val="•"/>
      <w:lvlJc w:val="left"/>
      <w:pPr>
        <w:ind w:left="4106" w:hanging="704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4553" w:hanging="704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4999" w:hanging="704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5446" w:hanging="704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892" w:hanging="704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339" w:hanging="704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785" w:hanging="704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232" w:hanging="704"/>
      </w:pPr>
      <w:rPr>
        <w:rFonts w:hint="default"/>
        <w:lang w:val="en-us" w:eastAsia="en-us" w:bidi="en-us"/>
      </w:rPr>
    </w:lvl>
  </w:abstract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en-us"/>
    </w:rPr>
  </w:style>
  <w:style w:styleId="BodyText" w:type="paragraph">
    <w:name w:val="Body Text"/>
    <w:basedOn w:val="Normal"/>
    <w:uiPriority w:val="1"/>
    <w:qFormat/>
    <w:pPr>
      <w:spacing w:before="9"/>
    </w:pPr>
    <w:rPr>
      <w:rFonts w:ascii="Arial" w:hAnsi="Arial" w:eastAsia="Arial" w:cs="Arial"/>
      <w:sz w:val="20"/>
      <w:szCs w:val="20"/>
      <w:lang w:val="en-us" w:eastAsia="en-us" w:bidi="en-us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en-us"/>
    </w:rPr>
  </w:style>
  <w:style w:styleId="TableParagraph" w:type="paragraph">
    <w:name w:val="Table Paragraph"/>
    <w:basedOn w:val="Normal"/>
    <w:uiPriority w:val="1"/>
    <w:qFormat/>
    <w:pPr>
      <w:ind w:left="769"/>
    </w:pPr>
    <w:rPr>
      <w:rFonts w:ascii="Arial" w:hAnsi="Arial" w:eastAsia="Arial" w:cs="Arial"/>
      <w:lang w:val="en-us" w:eastAsia="en-us" w:bidi="en-us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jpeg"/><Relationship Id="rId12" Type="http://schemas.openxmlformats.org/officeDocument/2006/relationships/hyperlink" Target="mailto:john.rose@altour.com" TargetMode="External"/><Relationship Id="rId13" Type="http://schemas.openxmlformats.org/officeDocument/2006/relationships/hyperlink" Target="https://vimeo.com/115711359" TargetMode="External"/><Relationship Id="rId14" Type="http://schemas.openxmlformats.org/officeDocument/2006/relationships/hyperlink" Target="https://www.linkedin.com/in/jmrose/" TargetMode="External"/><Relationship Id="rId15" Type="http://schemas.openxmlformats.org/officeDocument/2006/relationships/hyperlink" Target="https://www.youtube.com/watch?v=eEyvupgY_mk" TargetMode="External"/><Relationship Id="rId16" Type="http://schemas.openxmlformats.org/officeDocument/2006/relationships/hyperlink" Target="https://www.youtube.com/watch?v=LKH-JK_fN2c" TargetMode="External"/><Relationship Id="rId17" Type="http://schemas.openxmlformats.org/officeDocument/2006/relationships/hyperlink" Target="https://www.voanews.com/a/3344092.html?z=0&amp;zp=1" TargetMode="External"/><Relationship Id="rId1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</dc:creator>
  <dcterms:created xsi:type="dcterms:W3CDTF">2020-06-09T23:58:02Z</dcterms:created>
  <dcterms:modified xsi:type="dcterms:W3CDTF">2020-06-09T23:58:02Z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2020-02-15T00:00:00Z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2020-06-09T00:00:00Z</vt:filetime>
  </property>
</Properties>
</file>