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97341" w:rsidRDefault="006B2D8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USD/</w:t>
      </w:r>
      <w:proofErr w:type="spellStart"/>
      <w:r>
        <w:rPr>
          <w:rFonts w:ascii="Times New Roman" w:eastAsia="Times New Roman" w:hAnsi="Times New Roman" w:cs="Times New Roman"/>
          <w:b/>
        </w:rPr>
        <w:t>DLT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Lesson Plan Template </w:t>
      </w:r>
    </w:p>
    <w:p w14:paraId="00000002" w14:textId="77777777" w:rsidR="00297341" w:rsidRDefault="006B2D8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Universal Design for Learning (</w:t>
      </w:r>
      <w:proofErr w:type="spellStart"/>
      <w:r>
        <w:rPr>
          <w:rFonts w:ascii="Times New Roman" w:eastAsia="Times New Roman" w:hAnsi="Times New Roman" w:cs="Times New Roman"/>
          <w:b/>
        </w:rPr>
        <w:t>UDL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14:paraId="00000003" w14:textId="77777777" w:rsidR="00297341" w:rsidRDefault="006B2D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</w:t>
      </w:r>
      <w:bookmarkStart w:id="0" w:name="_GoBack"/>
      <w:bookmarkEnd w:id="0"/>
    </w:p>
    <w:p w14:paraId="00000004" w14:textId="77777777" w:rsidR="00297341" w:rsidRDefault="006B2D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</w:p>
    <w:p w14:paraId="00000005" w14:textId="77777777" w:rsidR="00297341" w:rsidRDefault="00297341">
      <w:pPr>
        <w:rPr>
          <w:rFonts w:ascii="Times New Roman" w:eastAsia="Times New Roman" w:hAnsi="Times New Roman" w:cs="Times New Roman"/>
        </w:rPr>
      </w:pPr>
    </w:p>
    <w:p w14:paraId="00000006" w14:textId="77777777" w:rsidR="00297341" w:rsidRDefault="006B2D89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 Analysis</w:t>
      </w:r>
    </w:p>
    <w:p w14:paraId="00000007" w14:textId="77777777" w:rsidR="00297341" w:rsidRDefault="006B2D8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Grade Level: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Subject:  </w:t>
      </w:r>
    </w:p>
    <w:p w14:paraId="00000008" w14:textId="77777777" w:rsidR="00297341" w:rsidRDefault="006B2D8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[Consider your whole class, who your students are, their assets (interests, strengths, goals) and learning needs. How will their assets and needs inform your lesson?]</w:t>
      </w:r>
    </w:p>
    <w:p w14:paraId="00000009" w14:textId="77777777" w:rsidR="00297341" w:rsidRDefault="00297341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0A" w14:textId="77777777" w:rsidR="00297341" w:rsidRDefault="006B2D8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California Content Standard</w:t>
      </w:r>
      <w:r>
        <w:rPr>
          <w:rFonts w:ascii="Times New Roman" w:eastAsia="Times New Roman" w:hAnsi="Times New Roman" w:cs="Times New Roman"/>
        </w:rPr>
        <w:t xml:space="preserve"> (include number and text for each standard):</w:t>
      </w:r>
    </w:p>
    <w:p w14:paraId="0000000B" w14:textId="77777777" w:rsidR="00297341" w:rsidRDefault="00297341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C" w14:textId="77777777" w:rsidR="00297341" w:rsidRDefault="006B2D89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Language Suppo</w:t>
      </w:r>
      <w:r>
        <w:rPr>
          <w:rFonts w:ascii="Times New Roman" w:eastAsia="Times New Roman" w:hAnsi="Times New Roman" w:cs="Times New Roman"/>
          <w:b/>
        </w:rPr>
        <w:t xml:space="preserve">rt: </w:t>
      </w:r>
    </w:p>
    <w:p w14:paraId="0000000D" w14:textId="77777777" w:rsidR="00297341" w:rsidRDefault="006B2D8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 Standard (include number and text)-</w:t>
      </w:r>
    </w:p>
    <w:p w14:paraId="0000000E" w14:textId="77777777" w:rsidR="00297341" w:rsidRDefault="006B2D8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Vocabulary (key vocabulary and/or text structure vocabulary)-</w:t>
      </w:r>
    </w:p>
    <w:p w14:paraId="0000000F" w14:textId="77777777" w:rsidR="00297341" w:rsidRDefault="00297341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0" w14:textId="77777777" w:rsidR="00297341" w:rsidRDefault="006B2D8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Instructional Resources and Materials Needed</w:t>
      </w:r>
      <w:r>
        <w:rPr>
          <w:rFonts w:ascii="Times New Roman" w:eastAsia="Times New Roman" w:hAnsi="Times New Roman" w:cs="Times New Roman"/>
        </w:rPr>
        <w:t xml:space="preserve"> (e.g., reading materials, graphic organizers, slides, support documents, educational tech</w:t>
      </w:r>
      <w:r>
        <w:rPr>
          <w:rFonts w:ascii="Times New Roman" w:eastAsia="Times New Roman" w:hAnsi="Times New Roman" w:cs="Times New Roman"/>
        </w:rPr>
        <w:t>nology).</w:t>
      </w:r>
    </w:p>
    <w:p w14:paraId="00000011" w14:textId="77777777" w:rsidR="00297341" w:rsidRDefault="00297341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2" w14:textId="77777777" w:rsidR="00297341" w:rsidRDefault="006B2D8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Learning Objective</w:t>
      </w:r>
      <w:r>
        <w:rPr>
          <w:rFonts w:ascii="Times New Roman" w:eastAsia="Times New Roman" w:hAnsi="Times New Roman" w:cs="Times New Roman"/>
        </w:rPr>
        <w:t xml:space="preserve"> (what do you expect students to learn from this lesson?): </w:t>
      </w:r>
    </w:p>
    <w:p w14:paraId="00000013" w14:textId="77777777" w:rsidR="00297341" w:rsidRDefault="006B2D8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be able to (insert specific </w:t>
      </w:r>
      <w:proofErr w:type="gramStart"/>
      <w:r>
        <w:rPr>
          <w:rFonts w:ascii="Times New Roman" w:eastAsia="Times New Roman" w:hAnsi="Times New Roman" w:cs="Times New Roman"/>
        </w:rPr>
        <w:t>expectations)_</w:t>
      </w:r>
      <w:proofErr w:type="gramEnd"/>
      <w:r>
        <w:rPr>
          <w:rFonts w:ascii="Times New Roman" w:eastAsia="Times New Roman" w:hAnsi="Times New Roman" w:cs="Times New Roman"/>
        </w:rPr>
        <w:t>______ by (insert assessment tool to measure meeting expectation)___________.</w:t>
      </w:r>
    </w:p>
    <w:p w14:paraId="00000014" w14:textId="77777777" w:rsidR="00297341" w:rsidRDefault="00297341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5" w14:textId="77777777" w:rsidR="00297341" w:rsidRDefault="006B2D8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Assessments</w:t>
      </w:r>
      <w:r>
        <w:rPr>
          <w:rFonts w:ascii="Times New Roman" w:eastAsia="Times New Roman" w:hAnsi="Times New Roman" w:cs="Times New Roman"/>
        </w:rPr>
        <w:t xml:space="preserve"> (how will you know wh</w:t>
      </w:r>
      <w:r>
        <w:rPr>
          <w:rFonts w:ascii="Times New Roman" w:eastAsia="Times New Roman" w:hAnsi="Times New Roman" w:cs="Times New Roman"/>
        </w:rPr>
        <w:t>ether students have met or exceeded the learning objective?):</w:t>
      </w:r>
    </w:p>
    <w:p w14:paraId="00000016" w14:textId="77777777" w:rsidR="00297341" w:rsidRDefault="006B2D8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Informal (Formative):  </w:t>
      </w:r>
    </w:p>
    <w:p w14:paraId="00000017" w14:textId="77777777" w:rsidR="00297341" w:rsidRDefault="006B2D8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self-assessment</w:t>
      </w:r>
    </w:p>
    <w:p w14:paraId="00000018" w14:textId="77777777" w:rsidR="00297341" w:rsidRDefault="006B2D8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Formal (Summative):</w:t>
      </w:r>
    </w:p>
    <w:p w14:paraId="00000019" w14:textId="77777777" w:rsidR="00297341" w:rsidRDefault="00297341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A" w14:textId="77777777" w:rsidR="00297341" w:rsidRDefault="006B2D89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Universal Design for Learning Activities </w:t>
      </w:r>
      <w:r>
        <w:rPr>
          <w:rFonts w:ascii="Times New Roman" w:eastAsia="Times New Roman" w:hAnsi="Times New Roman" w:cs="Times New Roman"/>
        </w:rPr>
        <w:t xml:space="preserve">(Consider what you will do in this lesson to ensure activities are engaging, accessible, and challenging. Refer to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UDL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Guidelines</w:t>
        </w:r>
      </w:hyperlink>
      <w:r>
        <w:rPr>
          <w:rFonts w:ascii="Times New Roman" w:eastAsia="Times New Roman" w:hAnsi="Times New Roman" w:cs="Times New Roman"/>
        </w:rPr>
        <w:t xml:space="preserve"> for ways to implement multiple means of engagement, representation, and exp</w:t>
      </w:r>
      <w:r>
        <w:rPr>
          <w:rFonts w:ascii="Times New Roman" w:eastAsia="Times New Roman" w:hAnsi="Times New Roman" w:cs="Times New Roman"/>
        </w:rPr>
        <w:t xml:space="preserve">ression).  </w:t>
      </w:r>
    </w:p>
    <w:p w14:paraId="0000001B" w14:textId="77777777" w:rsidR="00297341" w:rsidRDefault="00297341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0000001C" w14:textId="77777777" w:rsidR="00297341" w:rsidRDefault="006B2D89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b/>
        </w:rPr>
        <w:t xml:space="preserve">Anticipatory Set </w:t>
      </w:r>
      <w:r>
        <w:rPr>
          <w:rFonts w:ascii="Times New Roman" w:eastAsia="Times New Roman" w:hAnsi="Times New Roman" w:cs="Times New Roman"/>
        </w:rPr>
        <w:t xml:space="preserve">(How do you create a positive and safe environment? How will you activate your learners’ prior knowledge and establish expectations for content-specific learning? How will you engage them in the topic? Consider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multiple means of engagement</w:t>
        </w:r>
      </w:hyperlink>
      <w:r>
        <w:rPr>
          <w:rFonts w:ascii="Times New Roman" w:eastAsia="Times New Roman" w:hAnsi="Times New Roman" w:cs="Times New Roman"/>
        </w:rPr>
        <w:t xml:space="preserve">):  </w:t>
      </w:r>
    </w:p>
    <w:p w14:paraId="0000001D" w14:textId="77777777" w:rsidR="00297341" w:rsidRDefault="00297341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1E" w14:textId="77777777" w:rsidR="00297341" w:rsidRDefault="006B2D89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b/>
        </w:rPr>
        <w:t>Instruction</w:t>
      </w:r>
      <w:r>
        <w:rPr>
          <w:rFonts w:ascii="Times New Roman" w:eastAsia="Times New Roman" w:hAnsi="Times New Roman" w:cs="Times New Roman"/>
        </w:rPr>
        <w:t xml:space="preserve"> (How will you teach information and/or skills? Consider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multiple means of representation</w:t>
        </w:r>
      </w:hyperlink>
      <w:r>
        <w:rPr>
          <w:rFonts w:ascii="Times New Roman" w:eastAsia="Times New Roman" w:hAnsi="Times New Roman" w:cs="Times New Roman"/>
        </w:rPr>
        <w:t xml:space="preserve">): </w:t>
      </w:r>
    </w:p>
    <w:p w14:paraId="0000001F" w14:textId="77777777" w:rsidR="00297341" w:rsidRDefault="00297341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0" w14:textId="77777777" w:rsidR="00297341" w:rsidRDefault="006B2D89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b/>
        </w:rPr>
        <w:t xml:space="preserve">Guided Practice </w:t>
      </w:r>
      <w:r>
        <w:rPr>
          <w:rFonts w:ascii="Times New Roman" w:eastAsia="Times New Roman" w:hAnsi="Times New Roman" w:cs="Times New Roman"/>
        </w:rPr>
        <w:t xml:space="preserve">(How will you model the lesson-visual, auditory, hands-on?): </w:t>
      </w:r>
    </w:p>
    <w:p w14:paraId="00000021" w14:textId="77777777" w:rsidR="00297341" w:rsidRDefault="00297341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2" w14:textId="77777777" w:rsidR="00297341" w:rsidRDefault="006B2D89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b/>
        </w:rPr>
        <w:t>Closure</w:t>
      </w:r>
      <w:r>
        <w:rPr>
          <w:rFonts w:ascii="Times New Roman" w:eastAsia="Times New Roman" w:hAnsi="Times New Roman" w:cs="Times New Roman"/>
        </w:rPr>
        <w:t xml:space="preserve"> (How will you ask students to demonstrate their learning? How will you clarify next steps for learning the content? How will you provide feedback? Consider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multiple means of action and expression</w:t>
        </w:r>
      </w:hyperlink>
      <w:r>
        <w:rPr>
          <w:rFonts w:ascii="Times New Roman" w:eastAsia="Times New Roman" w:hAnsi="Times New Roman" w:cs="Times New Roman"/>
        </w:rPr>
        <w:t>.):</w:t>
      </w:r>
    </w:p>
    <w:p w14:paraId="00000023" w14:textId="77777777" w:rsidR="00297341" w:rsidRDefault="00297341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4" w14:textId="77777777" w:rsidR="00297341" w:rsidRDefault="006B2D89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b/>
        </w:rPr>
        <w:t>Independent Practice</w:t>
      </w:r>
      <w:r>
        <w:rPr>
          <w:rFonts w:ascii="Times New Roman" w:eastAsia="Times New Roman" w:hAnsi="Times New Roman" w:cs="Times New Roman"/>
        </w:rPr>
        <w:t xml:space="preserve"> (How will your students express that they have obtained the information you taught? Again, consider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multiple means of action and expression</w:t>
        </w:r>
      </w:hyperlink>
      <w:r>
        <w:rPr>
          <w:rFonts w:ascii="Times New Roman" w:eastAsia="Times New Roman" w:hAnsi="Times New Roman" w:cs="Times New Roman"/>
        </w:rPr>
        <w:t>.):</w:t>
      </w:r>
    </w:p>
    <w:p w14:paraId="00000025" w14:textId="77777777" w:rsidR="00297341" w:rsidRDefault="00297341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26" w14:textId="77777777" w:rsidR="00297341" w:rsidRDefault="006B2D8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Inclusive Practice Self-Check </w:t>
      </w:r>
      <w:r>
        <w:rPr>
          <w:rFonts w:ascii="Times New Roman" w:eastAsia="Times New Roman" w:hAnsi="Times New Roman" w:cs="Times New Roman"/>
        </w:rPr>
        <w:t xml:space="preserve">(What have I done to support my students’ learning differences that may be associated with learning English, needs identified in </w:t>
      </w:r>
      <w:proofErr w:type="spellStart"/>
      <w:r>
        <w:rPr>
          <w:rFonts w:ascii="Times New Roman" w:eastAsia="Times New Roman" w:hAnsi="Times New Roman" w:cs="Times New Roman"/>
        </w:rPr>
        <w:t>IEPs</w:t>
      </w:r>
      <w:proofErr w:type="spellEnd"/>
      <w:r>
        <w:rPr>
          <w:rFonts w:ascii="Times New Roman" w:eastAsia="Times New Roman" w:hAnsi="Times New Roman" w:cs="Times New Roman"/>
        </w:rPr>
        <w:t xml:space="preserve">, 504s, and GATE </w:t>
      </w:r>
      <w:r>
        <w:rPr>
          <w:rFonts w:ascii="Times New Roman" w:eastAsia="Times New Roman" w:hAnsi="Times New Roman" w:cs="Times New Roman"/>
        </w:rPr>
        <w:t>plans, and needs expressed through behavior or through family communication?)</w:t>
      </w:r>
    </w:p>
    <w:p w14:paraId="00000027" w14:textId="77777777" w:rsidR="00297341" w:rsidRDefault="00297341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8" w14:textId="77777777" w:rsidR="00297341" w:rsidRDefault="006B2D8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Re-teaching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</w:rPr>
        <w:t xml:space="preserve"> those students who did not meet the content-specific learning goal(s), what new approach to instruction could support their progress? </w:t>
      </w:r>
    </w:p>
    <w:p w14:paraId="00000029" w14:textId="77777777" w:rsidR="00297341" w:rsidRDefault="00297341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A" w14:textId="77777777" w:rsidR="00297341" w:rsidRDefault="006B2D8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Extension:</w:t>
      </w:r>
      <w:r>
        <w:rPr>
          <w:rFonts w:ascii="Times New Roman" w:eastAsia="Times New Roman" w:hAnsi="Times New Roman" w:cs="Times New Roman"/>
        </w:rPr>
        <w:t xml:space="preserve"> If students me</w:t>
      </w:r>
      <w:r>
        <w:rPr>
          <w:rFonts w:ascii="Times New Roman" w:eastAsia="Times New Roman" w:hAnsi="Times New Roman" w:cs="Times New Roman"/>
        </w:rPr>
        <w:t>t or exceeded the content specific learning goal(s), how could you connect instruction to develop new learning by building on what students demonstrate during this lesson?</w:t>
      </w:r>
    </w:p>
    <w:p w14:paraId="0000002B" w14:textId="77777777" w:rsidR="00297341" w:rsidRDefault="00297341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C" w14:textId="77777777" w:rsidR="00297341" w:rsidRDefault="006B2D8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Teacher reflection: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how successful you were in using student assets and le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arning needs to plan an appropriate, relevant, and rigorous content-specific lesson for your whole class. </w:t>
      </w:r>
    </w:p>
    <w:p w14:paraId="0000002D" w14:textId="77777777" w:rsidR="00297341" w:rsidRDefault="00297341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E" w14:textId="77777777" w:rsidR="00297341" w:rsidRDefault="00297341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F" w14:textId="77777777" w:rsidR="00297341" w:rsidRDefault="006B2D8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*This template was created with guidance and language from the </w:t>
      </w:r>
      <w:hyperlink r:id="rId10"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CAlTPA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Performance Assessment Overview</w:t>
        </w:r>
      </w:hyperlink>
      <w:r>
        <w:rPr>
          <w:rFonts w:ascii="Times New Roman" w:eastAsia="Times New Roman" w:hAnsi="Times New Roman" w:cs="Times New Roman"/>
        </w:rPr>
        <w:t>.</w:t>
      </w:r>
    </w:p>
    <w:sectPr w:rsidR="002973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418"/>
    <w:multiLevelType w:val="multilevel"/>
    <w:tmpl w:val="CC103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894D32"/>
    <w:multiLevelType w:val="multilevel"/>
    <w:tmpl w:val="7916B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116C0D"/>
    <w:multiLevelType w:val="multilevel"/>
    <w:tmpl w:val="D750D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41"/>
    <w:rsid w:val="000D6644"/>
    <w:rsid w:val="00297341"/>
    <w:rsid w:val="006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7658C-9B36-479F-8F33-B91D1116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lguidelines.cast.org/action-expre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lguidelines.cast.org/represent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lguidelines.cast.org/engage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dlguidelines.cast.org/" TargetMode="External"/><Relationship Id="rId10" Type="http://schemas.openxmlformats.org/officeDocument/2006/relationships/hyperlink" Target="http://www.ctcexams.nesinc.com/Content/Docs/CalTPA_Assessment_Overvie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lguidelines.cast.org/action-expr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 Roth</dc:creator>
  <cp:lastModifiedBy>Amanda S Roth</cp:lastModifiedBy>
  <cp:revision>2</cp:revision>
  <dcterms:created xsi:type="dcterms:W3CDTF">2021-02-04T16:30:00Z</dcterms:created>
  <dcterms:modified xsi:type="dcterms:W3CDTF">2021-02-04T16:30:00Z</dcterms:modified>
</cp:coreProperties>
</file>